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045"/>
        <w:gridCol w:w="6435"/>
      </w:tblGrid>
      <w:tr w:rsidR="00821D90" w:rsidRPr="00821D90" w:rsidTr="00821D90">
        <w:trPr>
          <w:tblCellSpacing w:w="15" w:type="dxa"/>
        </w:trPr>
        <w:tc>
          <w:tcPr>
            <w:tcW w:w="3000" w:type="dxa"/>
            <w:shd w:val="clear" w:color="auto" w:fill="FFFFFF"/>
            <w:tcMar>
              <w:top w:w="30" w:type="dxa"/>
              <w:left w:w="30" w:type="dxa"/>
              <w:bottom w:w="30" w:type="dxa"/>
              <w:right w:w="30" w:type="dxa"/>
            </w:tcMar>
            <w:hideMark/>
          </w:tcPr>
          <w:p w:rsidR="00821D90" w:rsidRPr="00821D90" w:rsidRDefault="00821D90" w:rsidP="00821D90">
            <w:pPr>
              <w:spacing w:before="120" w:after="240" w:line="234" w:lineRule="atLeast"/>
              <w:jc w:val="center"/>
              <w:rPr>
                <w:rFonts w:ascii="Arial" w:eastAsia="Times New Roman" w:hAnsi="Arial" w:cs="Arial"/>
                <w:color w:val="000000"/>
                <w:sz w:val="18"/>
                <w:szCs w:val="18"/>
              </w:rPr>
            </w:pPr>
            <w:r w:rsidRPr="00821D90">
              <w:rPr>
                <w:rFonts w:ascii="Arial" w:eastAsia="Times New Roman" w:hAnsi="Arial" w:cs="Arial"/>
                <w:b/>
                <w:bCs/>
                <w:color w:val="000000"/>
                <w:sz w:val="18"/>
                <w:szCs w:val="18"/>
              </w:rPr>
              <w:t>THỦ TƯỚNG CHÍNH PHỦ</w:t>
            </w:r>
          </w:p>
          <w:p w:rsidR="00821D90" w:rsidRPr="00821D90" w:rsidRDefault="00821D90" w:rsidP="00821D90">
            <w:pPr>
              <w:spacing w:before="120" w:after="120" w:line="234" w:lineRule="atLeast"/>
              <w:jc w:val="center"/>
              <w:rPr>
                <w:rFonts w:ascii="Arial" w:eastAsia="Times New Roman" w:hAnsi="Arial" w:cs="Arial"/>
                <w:color w:val="000000"/>
                <w:sz w:val="18"/>
                <w:szCs w:val="18"/>
              </w:rPr>
            </w:pPr>
            <w:r w:rsidRPr="00821D90">
              <w:rPr>
                <w:rFonts w:ascii="Arial" w:eastAsia="Times New Roman" w:hAnsi="Arial" w:cs="Arial"/>
                <w:color w:val="000000"/>
                <w:sz w:val="18"/>
                <w:szCs w:val="18"/>
              </w:rPr>
              <w:t>******</w:t>
            </w:r>
          </w:p>
        </w:tc>
        <w:tc>
          <w:tcPr>
            <w:tcW w:w="0" w:type="auto"/>
            <w:shd w:val="clear" w:color="auto" w:fill="FFFFFF"/>
            <w:tcMar>
              <w:top w:w="30" w:type="dxa"/>
              <w:left w:w="30" w:type="dxa"/>
              <w:bottom w:w="30" w:type="dxa"/>
              <w:right w:w="30" w:type="dxa"/>
            </w:tcMar>
            <w:hideMark/>
          </w:tcPr>
          <w:p w:rsidR="00821D90" w:rsidRPr="00821D90" w:rsidRDefault="00821D90" w:rsidP="00821D90">
            <w:pPr>
              <w:spacing w:before="120" w:after="120" w:line="234" w:lineRule="atLeast"/>
              <w:jc w:val="center"/>
              <w:rPr>
                <w:rFonts w:ascii="Arial" w:eastAsia="Times New Roman" w:hAnsi="Arial" w:cs="Arial"/>
                <w:color w:val="000000"/>
                <w:sz w:val="18"/>
                <w:szCs w:val="18"/>
              </w:rPr>
            </w:pPr>
            <w:r w:rsidRPr="00821D90">
              <w:rPr>
                <w:rFonts w:ascii="Arial" w:eastAsia="Times New Roman" w:hAnsi="Arial" w:cs="Arial"/>
                <w:b/>
                <w:bCs/>
                <w:color w:val="000000"/>
                <w:sz w:val="18"/>
                <w:szCs w:val="18"/>
              </w:rPr>
              <w:t>CỘNG HOÀ XÃ HỘI CHỦ NGHĨA VIỆT NAM</w:t>
            </w:r>
            <w:r w:rsidRPr="00821D90">
              <w:rPr>
                <w:rFonts w:ascii="Arial" w:eastAsia="Times New Roman" w:hAnsi="Arial" w:cs="Arial"/>
                <w:b/>
                <w:bCs/>
                <w:color w:val="000000"/>
                <w:sz w:val="18"/>
                <w:szCs w:val="18"/>
              </w:rPr>
              <w:br/>
              <w:t>Độc lập - Tự do - Hạnh phúc</w:t>
            </w:r>
            <w:r w:rsidRPr="00821D90">
              <w:rPr>
                <w:rFonts w:ascii="Arial" w:eastAsia="Times New Roman" w:hAnsi="Arial" w:cs="Arial"/>
                <w:b/>
                <w:bCs/>
                <w:color w:val="000000"/>
                <w:sz w:val="18"/>
                <w:szCs w:val="18"/>
              </w:rPr>
              <w:br/>
            </w:r>
            <w:r w:rsidRPr="00821D90">
              <w:rPr>
                <w:rFonts w:ascii="Arial" w:eastAsia="Times New Roman" w:hAnsi="Arial" w:cs="Arial"/>
                <w:color w:val="000000"/>
                <w:sz w:val="18"/>
                <w:szCs w:val="18"/>
              </w:rPr>
              <w:t>********</w:t>
            </w:r>
          </w:p>
        </w:tc>
      </w:tr>
      <w:tr w:rsidR="00821D90" w:rsidRPr="00821D90" w:rsidTr="00821D90">
        <w:trPr>
          <w:tblCellSpacing w:w="15" w:type="dxa"/>
        </w:trPr>
        <w:tc>
          <w:tcPr>
            <w:tcW w:w="3000" w:type="dxa"/>
            <w:shd w:val="clear" w:color="auto" w:fill="FFFFFF"/>
            <w:tcMar>
              <w:top w:w="30" w:type="dxa"/>
              <w:left w:w="30" w:type="dxa"/>
              <w:bottom w:w="30" w:type="dxa"/>
              <w:right w:w="30" w:type="dxa"/>
            </w:tcMar>
            <w:hideMark/>
          </w:tcPr>
          <w:p w:rsidR="00821D90" w:rsidRPr="00821D90" w:rsidRDefault="00821D90" w:rsidP="00821D90">
            <w:pPr>
              <w:spacing w:after="0" w:line="234" w:lineRule="atLeast"/>
              <w:jc w:val="center"/>
              <w:rPr>
                <w:rFonts w:ascii="Arial" w:eastAsia="Times New Roman" w:hAnsi="Arial" w:cs="Arial"/>
                <w:color w:val="000000"/>
                <w:sz w:val="18"/>
                <w:szCs w:val="18"/>
              </w:rPr>
            </w:pPr>
            <w:r w:rsidRPr="00821D90">
              <w:rPr>
                <w:rFonts w:ascii="Arial" w:eastAsia="Times New Roman" w:hAnsi="Arial" w:cs="Arial"/>
                <w:color w:val="000000"/>
                <w:sz w:val="18"/>
                <w:szCs w:val="18"/>
              </w:rPr>
              <w:t>Số: </w:t>
            </w:r>
            <w:hyperlink r:id="rId5" w:tgtFrame="_blank" w:tooltip="Quyết định 308/2005/QĐ-TTg" w:history="1">
              <w:r w:rsidRPr="00821D90">
                <w:rPr>
                  <w:rFonts w:ascii="Arial" w:eastAsia="Times New Roman" w:hAnsi="Arial" w:cs="Arial"/>
                  <w:color w:val="0E70C3"/>
                  <w:sz w:val="18"/>
                  <w:szCs w:val="18"/>
                  <w:u w:val="single"/>
                </w:rPr>
                <w:t>308/2005/QĐ-TTG</w:t>
              </w:r>
            </w:hyperlink>
          </w:p>
        </w:tc>
        <w:tc>
          <w:tcPr>
            <w:tcW w:w="0" w:type="auto"/>
            <w:shd w:val="clear" w:color="auto" w:fill="FFFFFF"/>
            <w:tcMar>
              <w:top w:w="30" w:type="dxa"/>
              <w:left w:w="30" w:type="dxa"/>
              <w:bottom w:w="30" w:type="dxa"/>
              <w:right w:w="30" w:type="dxa"/>
            </w:tcMar>
            <w:hideMark/>
          </w:tcPr>
          <w:p w:rsidR="00821D90" w:rsidRPr="00821D90" w:rsidRDefault="00821D90" w:rsidP="00821D90">
            <w:pPr>
              <w:spacing w:before="120" w:after="120" w:line="234" w:lineRule="atLeast"/>
              <w:jc w:val="right"/>
              <w:rPr>
                <w:rFonts w:ascii="Arial" w:eastAsia="Times New Roman" w:hAnsi="Arial" w:cs="Arial"/>
                <w:color w:val="000000"/>
                <w:sz w:val="18"/>
                <w:szCs w:val="18"/>
              </w:rPr>
            </w:pPr>
            <w:r w:rsidRPr="00821D90">
              <w:rPr>
                <w:rFonts w:ascii="Arial" w:eastAsia="Times New Roman" w:hAnsi="Arial" w:cs="Arial"/>
                <w:i/>
                <w:iCs/>
                <w:color w:val="000000"/>
                <w:sz w:val="18"/>
                <w:szCs w:val="18"/>
              </w:rPr>
              <w:t>Hà Nội, ngày 25 tháng 11 năm 2005 </w:t>
            </w:r>
          </w:p>
        </w:tc>
      </w:tr>
    </w:tbl>
    <w:p w:rsidR="00821D90" w:rsidRPr="00821D90" w:rsidRDefault="00821D90" w:rsidP="00821D90">
      <w:pPr>
        <w:shd w:val="clear" w:color="auto" w:fill="FFFFFF"/>
        <w:spacing w:before="120" w:after="120" w:line="234" w:lineRule="atLeast"/>
        <w:jc w:val="center"/>
        <w:rPr>
          <w:rFonts w:ascii="Arial" w:eastAsia="Times New Roman" w:hAnsi="Arial" w:cs="Arial"/>
          <w:color w:val="000000"/>
          <w:sz w:val="18"/>
          <w:szCs w:val="18"/>
        </w:rPr>
      </w:pPr>
      <w:r w:rsidRPr="00821D90">
        <w:rPr>
          <w:rFonts w:ascii="Arial" w:eastAsia="Times New Roman" w:hAnsi="Arial" w:cs="Arial"/>
          <w:b/>
          <w:bCs/>
          <w:color w:val="000000"/>
          <w:sz w:val="18"/>
          <w:szCs w:val="18"/>
        </w:rPr>
        <w:t> </w:t>
      </w:r>
    </w:p>
    <w:p w:rsidR="00821D90" w:rsidRPr="00821D90" w:rsidRDefault="00821D90" w:rsidP="00821D90">
      <w:pPr>
        <w:shd w:val="clear" w:color="auto" w:fill="FFFFFF"/>
        <w:spacing w:before="120" w:after="120" w:line="234" w:lineRule="atLeast"/>
        <w:jc w:val="center"/>
        <w:rPr>
          <w:rFonts w:ascii="Arial" w:eastAsia="Times New Roman" w:hAnsi="Arial" w:cs="Arial"/>
          <w:color w:val="000000"/>
          <w:sz w:val="18"/>
          <w:szCs w:val="18"/>
        </w:rPr>
      </w:pPr>
      <w:r w:rsidRPr="00821D90">
        <w:rPr>
          <w:rFonts w:ascii="Arial" w:eastAsia="Times New Roman" w:hAnsi="Arial" w:cs="Arial"/>
          <w:b/>
          <w:bCs/>
          <w:color w:val="000000"/>
          <w:sz w:val="18"/>
          <w:szCs w:val="18"/>
        </w:rPr>
        <w:t>QUYẾT ĐỊNH</w:t>
      </w:r>
    </w:p>
    <w:p w:rsidR="00821D90" w:rsidRPr="00821D90" w:rsidRDefault="00821D90" w:rsidP="00821D90">
      <w:pPr>
        <w:shd w:val="clear" w:color="auto" w:fill="FFFFFF"/>
        <w:spacing w:before="120" w:after="120" w:line="234" w:lineRule="atLeast"/>
        <w:jc w:val="center"/>
        <w:rPr>
          <w:rFonts w:ascii="Arial" w:eastAsia="Times New Roman" w:hAnsi="Arial" w:cs="Arial"/>
          <w:color w:val="000000"/>
          <w:sz w:val="18"/>
          <w:szCs w:val="18"/>
        </w:rPr>
      </w:pPr>
      <w:r w:rsidRPr="00821D90">
        <w:rPr>
          <w:rFonts w:ascii="Arial" w:eastAsia="Times New Roman" w:hAnsi="Arial" w:cs="Arial"/>
          <w:color w:val="000000"/>
          <w:sz w:val="18"/>
          <w:szCs w:val="18"/>
        </w:rPr>
        <w:t>BAN HÀNH QUY CHẾ THỰC HIỆN NẾP SỐNG VĂN MINH TRONG VIỆC CƯỚI, VIỆC TANG VÀ LỄ HỘI</w:t>
      </w:r>
    </w:p>
    <w:p w:rsidR="00821D90" w:rsidRPr="00821D90" w:rsidRDefault="00821D90" w:rsidP="00821D90">
      <w:pPr>
        <w:shd w:val="clear" w:color="auto" w:fill="FFFFFF"/>
        <w:spacing w:before="120" w:after="120" w:line="234" w:lineRule="atLeast"/>
        <w:jc w:val="center"/>
        <w:rPr>
          <w:rFonts w:ascii="Arial" w:eastAsia="Times New Roman" w:hAnsi="Arial" w:cs="Arial"/>
          <w:color w:val="000000"/>
          <w:sz w:val="18"/>
          <w:szCs w:val="18"/>
        </w:rPr>
      </w:pPr>
      <w:r w:rsidRPr="00821D90">
        <w:rPr>
          <w:rFonts w:ascii="Arial" w:eastAsia="Times New Roman" w:hAnsi="Arial" w:cs="Arial"/>
          <w:b/>
          <w:bCs/>
          <w:color w:val="000000"/>
          <w:sz w:val="18"/>
          <w:szCs w:val="18"/>
        </w:rPr>
        <w:t>THỦ TƯỚNG CHÍNH PHỦ</w:t>
      </w:r>
    </w:p>
    <w:p w:rsidR="00821D90" w:rsidRPr="00821D90" w:rsidRDefault="00821D90" w:rsidP="00821D90">
      <w:pPr>
        <w:shd w:val="clear" w:color="auto" w:fill="FFFFFF"/>
        <w:spacing w:before="120" w:after="120" w:line="234" w:lineRule="atLeast"/>
        <w:rPr>
          <w:rFonts w:ascii="Arial" w:eastAsia="Times New Roman" w:hAnsi="Arial" w:cs="Arial"/>
          <w:color w:val="000000"/>
          <w:sz w:val="18"/>
          <w:szCs w:val="18"/>
        </w:rPr>
      </w:pPr>
      <w:r w:rsidRPr="00821D90">
        <w:rPr>
          <w:rFonts w:ascii="Arial" w:eastAsia="Times New Roman" w:hAnsi="Arial" w:cs="Arial"/>
          <w:i/>
          <w:iCs/>
          <w:color w:val="000000"/>
          <w:sz w:val="18"/>
          <w:szCs w:val="18"/>
        </w:rPr>
        <w:t>Căn cứ Luật Tổ chức Chính phủ ngày 21 tháng 12 năm 2001;</w:t>
      </w:r>
      <w:r w:rsidRPr="00821D90">
        <w:rPr>
          <w:rFonts w:ascii="Arial" w:eastAsia="Times New Roman" w:hAnsi="Arial" w:cs="Arial"/>
          <w:i/>
          <w:iCs/>
          <w:color w:val="000000"/>
          <w:sz w:val="18"/>
          <w:szCs w:val="18"/>
        </w:rPr>
        <w:br/>
        <w:t>Theo đề nghị của Bộ trưởng Bộ Văn hoá - Thông tin,</w:t>
      </w:r>
    </w:p>
    <w:p w:rsidR="00821D90" w:rsidRPr="00821D90" w:rsidRDefault="00821D90" w:rsidP="00821D90">
      <w:pPr>
        <w:shd w:val="clear" w:color="auto" w:fill="FFFFFF"/>
        <w:spacing w:before="120" w:after="120" w:line="234" w:lineRule="atLeast"/>
        <w:jc w:val="center"/>
        <w:rPr>
          <w:rFonts w:ascii="Arial" w:eastAsia="Times New Roman" w:hAnsi="Arial" w:cs="Arial"/>
          <w:color w:val="000000"/>
          <w:sz w:val="18"/>
          <w:szCs w:val="18"/>
        </w:rPr>
      </w:pPr>
      <w:r w:rsidRPr="00821D90">
        <w:rPr>
          <w:rFonts w:ascii="Arial" w:eastAsia="Times New Roman" w:hAnsi="Arial" w:cs="Arial"/>
          <w:b/>
          <w:bCs/>
          <w:color w:val="000000"/>
          <w:sz w:val="18"/>
          <w:szCs w:val="18"/>
        </w:rPr>
        <w:t>QUYẾT ĐỊNH:</w:t>
      </w:r>
    </w:p>
    <w:p w:rsidR="00821D90" w:rsidRPr="00821D90" w:rsidRDefault="00821D90" w:rsidP="00821D90">
      <w:pPr>
        <w:shd w:val="clear" w:color="auto" w:fill="FFFFFF"/>
        <w:spacing w:before="120" w:after="120" w:line="234" w:lineRule="atLeast"/>
        <w:rPr>
          <w:rFonts w:ascii="Arial" w:eastAsia="Times New Roman" w:hAnsi="Arial" w:cs="Arial"/>
          <w:color w:val="000000"/>
          <w:sz w:val="18"/>
          <w:szCs w:val="18"/>
        </w:rPr>
      </w:pPr>
      <w:r w:rsidRPr="00821D90">
        <w:rPr>
          <w:rFonts w:ascii="Arial" w:eastAsia="Times New Roman" w:hAnsi="Arial" w:cs="Arial"/>
          <w:b/>
          <w:bCs/>
          <w:color w:val="000000"/>
          <w:sz w:val="18"/>
          <w:szCs w:val="18"/>
        </w:rPr>
        <w:t>Điều 1.</w:t>
      </w:r>
      <w:r w:rsidRPr="00821D90">
        <w:rPr>
          <w:rFonts w:ascii="Arial" w:eastAsia="Times New Roman" w:hAnsi="Arial" w:cs="Arial"/>
          <w:color w:val="000000"/>
          <w:sz w:val="18"/>
          <w:szCs w:val="18"/>
        </w:rPr>
        <w:t> Ban hành kèm theo Quyết định này Quy chế thực hiện nếp sống văn minh trong việc cưới, việc tang và lễ hội.</w:t>
      </w:r>
    </w:p>
    <w:p w:rsidR="00821D90" w:rsidRPr="00821D90" w:rsidRDefault="00821D90" w:rsidP="00821D90">
      <w:pPr>
        <w:shd w:val="clear" w:color="auto" w:fill="FFFFFF"/>
        <w:spacing w:before="120" w:after="120" w:line="234" w:lineRule="atLeast"/>
        <w:rPr>
          <w:rFonts w:ascii="Arial" w:eastAsia="Times New Roman" w:hAnsi="Arial" w:cs="Arial"/>
          <w:color w:val="000000"/>
          <w:sz w:val="18"/>
          <w:szCs w:val="18"/>
        </w:rPr>
      </w:pPr>
      <w:r w:rsidRPr="00821D90">
        <w:rPr>
          <w:rFonts w:ascii="Arial" w:eastAsia="Times New Roman" w:hAnsi="Arial" w:cs="Arial"/>
          <w:b/>
          <w:bCs/>
          <w:color w:val="000000"/>
          <w:sz w:val="18"/>
          <w:szCs w:val="18"/>
        </w:rPr>
        <w:t>Điều 2.</w:t>
      </w:r>
      <w:r w:rsidRPr="00821D90">
        <w:rPr>
          <w:rFonts w:ascii="Arial" w:eastAsia="Times New Roman" w:hAnsi="Arial" w:cs="Arial"/>
          <w:color w:val="000000"/>
          <w:sz w:val="18"/>
          <w:szCs w:val="18"/>
        </w:rPr>
        <w:t> Quyết định này có hiệu lực sau 15 ngày, kể từ ngày đăng Công báo.</w:t>
      </w:r>
    </w:p>
    <w:p w:rsidR="00821D90" w:rsidRPr="00821D90" w:rsidRDefault="00821D90" w:rsidP="00821D90">
      <w:pPr>
        <w:shd w:val="clear" w:color="auto" w:fill="FFFFFF"/>
        <w:spacing w:before="120" w:after="120" w:line="234" w:lineRule="atLeast"/>
        <w:rPr>
          <w:rFonts w:ascii="Arial" w:eastAsia="Times New Roman" w:hAnsi="Arial" w:cs="Arial"/>
          <w:color w:val="000000"/>
          <w:sz w:val="18"/>
          <w:szCs w:val="18"/>
        </w:rPr>
      </w:pPr>
      <w:r w:rsidRPr="00821D90">
        <w:rPr>
          <w:rFonts w:ascii="Arial" w:eastAsia="Times New Roman" w:hAnsi="Arial" w:cs="Arial"/>
          <w:b/>
          <w:bCs/>
          <w:color w:val="000000"/>
          <w:sz w:val="18"/>
          <w:szCs w:val="18"/>
        </w:rPr>
        <w:t>Điều 3.</w:t>
      </w:r>
      <w:r w:rsidRPr="00821D90">
        <w:rPr>
          <w:rFonts w:ascii="Arial" w:eastAsia="Times New Roman" w:hAnsi="Arial" w:cs="Arial"/>
          <w:color w:val="000000"/>
          <w:sz w:val="18"/>
          <w:szCs w:val="18"/>
        </w:rPr>
        <w:t> Bộ trưởng Bộ Văn hoá - Thông tin có trách nhiệm hướng dẫn thi hành Quy chế này.</w:t>
      </w:r>
    </w:p>
    <w:p w:rsidR="00821D90" w:rsidRPr="00821D90" w:rsidRDefault="00821D90" w:rsidP="00821D90">
      <w:pPr>
        <w:shd w:val="clear" w:color="auto" w:fill="FFFFFF"/>
        <w:spacing w:before="120" w:after="120" w:line="234" w:lineRule="atLeast"/>
        <w:rPr>
          <w:rFonts w:ascii="Arial" w:eastAsia="Times New Roman" w:hAnsi="Arial" w:cs="Arial"/>
          <w:color w:val="000000"/>
          <w:sz w:val="18"/>
          <w:szCs w:val="18"/>
        </w:rPr>
      </w:pPr>
      <w:r w:rsidRPr="00821D90">
        <w:rPr>
          <w:rFonts w:ascii="Arial" w:eastAsia="Times New Roman" w:hAnsi="Arial" w:cs="Arial"/>
          <w:b/>
          <w:bCs/>
          <w:color w:val="000000"/>
          <w:sz w:val="18"/>
          <w:szCs w:val="18"/>
        </w:rPr>
        <w:t>Điều 4.</w:t>
      </w:r>
      <w:r w:rsidRPr="00821D90">
        <w:rPr>
          <w:rFonts w:ascii="Arial" w:eastAsia="Times New Roman" w:hAnsi="Arial" w:cs="Arial"/>
          <w:color w:val="000000"/>
          <w:sz w:val="18"/>
          <w:szCs w:val="18"/>
        </w:rPr>
        <w:t> Các Bộ trưởng, Thủ trưởng cơ quan ngang Bộ, Thủ trưởng cơ quan thuộc Chính phủ, Chủ tịch ủy ban nhân dân các tỉnh, thành phố trực thuộc Trung ương chịu trách nhiệm thi hành Quyết định này./.</w:t>
      </w:r>
    </w:p>
    <w:p w:rsidR="00821D90" w:rsidRPr="00821D90" w:rsidRDefault="00821D90" w:rsidP="00821D90">
      <w:pPr>
        <w:shd w:val="clear" w:color="auto" w:fill="FFFFFF"/>
        <w:spacing w:before="120" w:after="120" w:line="234" w:lineRule="atLeast"/>
        <w:rPr>
          <w:rFonts w:ascii="Arial" w:eastAsia="Times New Roman" w:hAnsi="Arial" w:cs="Arial"/>
          <w:color w:val="000000"/>
          <w:sz w:val="18"/>
          <w:szCs w:val="18"/>
        </w:rPr>
      </w:pPr>
      <w:r w:rsidRPr="00821D9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400"/>
        <w:gridCol w:w="3435"/>
      </w:tblGrid>
      <w:tr w:rsidR="00821D90" w:rsidRPr="00821D90" w:rsidTr="00821D90">
        <w:trPr>
          <w:tblCellSpacing w:w="0" w:type="dxa"/>
        </w:trPr>
        <w:tc>
          <w:tcPr>
            <w:tcW w:w="5400" w:type="dxa"/>
            <w:shd w:val="clear" w:color="auto" w:fill="FFFFFF"/>
            <w:tcMar>
              <w:top w:w="30" w:type="dxa"/>
              <w:left w:w="30" w:type="dxa"/>
              <w:bottom w:w="30" w:type="dxa"/>
              <w:right w:w="30" w:type="dxa"/>
            </w:tcMar>
            <w:hideMark/>
          </w:tcPr>
          <w:p w:rsidR="00821D90" w:rsidRPr="00821D90" w:rsidRDefault="00821D90" w:rsidP="00821D90">
            <w:pPr>
              <w:spacing w:before="120" w:after="120" w:line="234" w:lineRule="atLeast"/>
              <w:rPr>
                <w:rFonts w:ascii="Arial" w:eastAsia="Times New Roman" w:hAnsi="Arial" w:cs="Arial"/>
                <w:color w:val="000000"/>
                <w:sz w:val="18"/>
                <w:szCs w:val="18"/>
              </w:rPr>
            </w:pPr>
            <w:r w:rsidRPr="00821D90">
              <w:rPr>
                <w:rFonts w:ascii="Arial" w:eastAsia="Times New Roman" w:hAnsi="Arial" w:cs="Arial"/>
                <w:b/>
                <w:bCs/>
                <w:i/>
                <w:iCs/>
                <w:color w:val="000000"/>
                <w:sz w:val="18"/>
                <w:szCs w:val="18"/>
              </w:rPr>
              <w:t> </w:t>
            </w:r>
          </w:p>
          <w:p w:rsidR="00821D90" w:rsidRPr="00821D90" w:rsidRDefault="00821D90" w:rsidP="00821D90">
            <w:pPr>
              <w:spacing w:before="120" w:after="120" w:line="234" w:lineRule="atLeast"/>
              <w:rPr>
                <w:rFonts w:ascii="Arial" w:eastAsia="Times New Roman" w:hAnsi="Arial" w:cs="Arial"/>
                <w:color w:val="000000"/>
                <w:sz w:val="18"/>
                <w:szCs w:val="18"/>
              </w:rPr>
            </w:pPr>
            <w:r w:rsidRPr="00821D90">
              <w:rPr>
                <w:rFonts w:ascii="Arial" w:eastAsia="Times New Roman" w:hAnsi="Arial" w:cs="Arial"/>
                <w:b/>
                <w:bCs/>
                <w:i/>
                <w:iCs/>
                <w:color w:val="000000"/>
                <w:sz w:val="18"/>
                <w:szCs w:val="18"/>
              </w:rPr>
              <w:t>Nơi nhận: </w:t>
            </w:r>
            <w:r w:rsidRPr="00821D90">
              <w:rPr>
                <w:rFonts w:ascii="Arial" w:eastAsia="Times New Roman" w:hAnsi="Arial" w:cs="Arial"/>
                <w:color w:val="000000"/>
                <w:sz w:val="18"/>
                <w:szCs w:val="18"/>
              </w:rPr>
              <w:br/>
            </w:r>
            <w:r w:rsidRPr="00821D90">
              <w:rPr>
                <w:rFonts w:ascii="Arial" w:eastAsia="Times New Roman" w:hAnsi="Arial" w:cs="Arial"/>
                <w:color w:val="000000"/>
                <w:sz w:val="16"/>
                <w:szCs w:val="16"/>
              </w:rPr>
              <w:t>- Ban Bí thư Trung ương Đảng;</w:t>
            </w:r>
            <w:r w:rsidRPr="00821D90">
              <w:rPr>
                <w:rFonts w:ascii="Arial" w:eastAsia="Times New Roman" w:hAnsi="Arial" w:cs="Arial"/>
                <w:color w:val="000000"/>
                <w:sz w:val="16"/>
                <w:szCs w:val="16"/>
              </w:rPr>
              <w:br/>
              <w:t>- Thủ tướng, các Phó Thủ tướng Chính phủ;</w:t>
            </w:r>
            <w:r w:rsidRPr="00821D90">
              <w:rPr>
                <w:rFonts w:ascii="Arial" w:eastAsia="Times New Roman" w:hAnsi="Arial" w:cs="Arial"/>
                <w:color w:val="000000"/>
                <w:sz w:val="16"/>
                <w:szCs w:val="16"/>
              </w:rPr>
              <w:br/>
              <w:t>- Các Bộ, cơ quan ngang Bộ,</w:t>
            </w:r>
            <w:r w:rsidRPr="00821D90">
              <w:rPr>
                <w:rFonts w:ascii="Arial" w:eastAsia="Times New Roman" w:hAnsi="Arial" w:cs="Arial"/>
                <w:color w:val="000000"/>
                <w:sz w:val="16"/>
                <w:szCs w:val="16"/>
              </w:rPr>
              <w:br/>
              <w:t>cơ quan thuộc Chính phủ;</w:t>
            </w:r>
            <w:r w:rsidRPr="00821D90">
              <w:rPr>
                <w:rFonts w:ascii="Arial" w:eastAsia="Times New Roman" w:hAnsi="Arial" w:cs="Arial"/>
                <w:color w:val="000000"/>
                <w:sz w:val="16"/>
                <w:szCs w:val="16"/>
              </w:rPr>
              <w:br/>
              <w:t>- HĐND, UBND các tỉnh,</w:t>
            </w:r>
            <w:r w:rsidRPr="00821D90">
              <w:rPr>
                <w:rFonts w:ascii="Arial" w:eastAsia="Times New Roman" w:hAnsi="Arial" w:cs="Arial"/>
                <w:color w:val="000000"/>
                <w:sz w:val="16"/>
                <w:szCs w:val="16"/>
              </w:rPr>
              <w:br/>
              <w:t>thành phố trực thuộc Trung ương;</w:t>
            </w:r>
            <w:r w:rsidRPr="00821D90">
              <w:rPr>
                <w:rFonts w:ascii="Arial" w:eastAsia="Times New Roman" w:hAnsi="Arial" w:cs="Arial"/>
                <w:color w:val="000000"/>
                <w:sz w:val="16"/>
                <w:szCs w:val="16"/>
              </w:rPr>
              <w:br/>
              <w:t>- Văn phòng Trung ương và các Ban của Đảng;</w:t>
            </w:r>
            <w:r w:rsidRPr="00821D90">
              <w:rPr>
                <w:rFonts w:ascii="Arial" w:eastAsia="Times New Roman" w:hAnsi="Arial" w:cs="Arial"/>
                <w:color w:val="000000"/>
                <w:sz w:val="16"/>
                <w:szCs w:val="16"/>
              </w:rPr>
              <w:br/>
              <w:t>- Văn phòng Chủ tịch nước;</w:t>
            </w:r>
            <w:r w:rsidRPr="00821D90">
              <w:rPr>
                <w:rFonts w:ascii="Arial" w:eastAsia="Times New Roman" w:hAnsi="Arial" w:cs="Arial"/>
                <w:color w:val="000000"/>
                <w:sz w:val="16"/>
                <w:szCs w:val="16"/>
              </w:rPr>
              <w:br/>
              <w:t>- Hội đồng Dân tộc và các ủy ban của Quốc hội;</w:t>
            </w:r>
            <w:r w:rsidRPr="00821D90">
              <w:rPr>
                <w:rFonts w:ascii="Arial" w:eastAsia="Times New Roman" w:hAnsi="Arial" w:cs="Arial"/>
                <w:color w:val="000000"/>
                <w:sz w:val="16"/>
                <w:szCs w:val="16"/>
              </w:rPr>
              <w:br/>
              <w:t>- Văn phòng Quốc hội;</w:t>
            </w:r>
            <w:r w:rsidRPr="00821D90">
              <w:rPr>
                <w:rFonts w:ascii="Arial" w:eastAsia="Times New Roman" w:hAnsi="Arial" w:cs="Arial"/>
                <w:color w:val="000000"/>
                <w:sz w:val="16"/>
                <w:szCs w:val="16"/>
              </w:rPr>
              <w:br/>
              <w:t>- ủy ban VHGD TTNNĐ của Quốc hội; </w:t>
            </w:r>
            <w:r w:rsidRPr="00821D90">
              <w:rPr>
                <w:rFonts w:ascii="Arial" w:eastAsia="Times New Roman" w:hAnsi="Arial" w:cs="Arial"/>
                <w:color w:val="000000"/>
                <w:sz w:val="16"/>
                <w:szCs w:val="16"/>
              </w:rPr>
              <w:br/>
              <w:t>- Toà án nhân dân tối cao; - Viện Kiểm sát nhân dân tối cao;</w:t>
            </w:r>
            <w:r w:rsidRPr="00821D90">
              <w:rPr>
                <w:rFonts w:ascii="Arial" w:eastAsia="Times New Roman" w:hAnsi="Arial" w:cs="Arial"/>
                <w:color w:val="000000"/>
                <w:sz w:val="16"/>
                <w:szCs w:val="16"/>
              </w:rPr>
              <w:br/>
              <w:t>- Cơ quan Trung ương của các đoàn thể; </w:t>
            </w:r>
            <w:r w:rsidRPr="00821D90">
              <w:rPr>
                <w:rFonts w:ascii="Arial" w:eastAsia="Times New Roman" w:hAnsi="Arial" w:cs="Arial"/>
                <w:color w:val="000000"/>
                <w:sz w:val="16"/>
                <w:szCs w:val="16"/>
              </w:rPr>
              <w:br/>
              <w:t>- Học viện Hành chính quốc gia;</w:t>
            </w:r>
            <w:r w:rsidRPr="00821D90">
              <w:rPr>
                <w:rFonts w:ascii="Arial" w:eastAsia="Times New Roman" w:hAnsi="Arial" w:cs="Arial"/>
                <w:color w:val="000000"/>
                <w:sz w:val="16"/>
                <w:szCs w:val="16"/>
              </w:rPr>
              <w:br/>
              <w:t>- VPCP: BTCN, TBNC, các PCN, BNC,</w:t>
            </w:r>
            <w:r w:rsidRPr="00821D90">
              <w:rPr>
                <w:rFonts w:ascii="Arial" w:eastAsia="Times New Roman" w:hAnsi="Arial" w:cs="Arial"/>
                <w:color w:val="000000"/>
                <w:sz w:val="16"/>
                <w:szCs w:val="16"/>
              </w:rPr>
              <w:br/>
              <w:t>Ban Điều hành 112,</w:t>
            </w:r>
            <w:r w:rsidRPr="00821D90">
              <w:rPr>
                <w:rFonts w:ascii="Arial" w:eastAsia="Times New Roman" w:hAnsi="Arial" w:cs="Arial"/>
                <w:color w:val="000000"/>
                <w:sz w:val="16"/>
                <w:szCs w:val="16"/>
              </w:rPr>
              <w:br/>
              <w:t>Người phát ngôn của Thủ tướng Chính phủ,</w:t>
            </w:r>
            <w:r w:rsidRPr="00821D90">
              <w:rPr>
                <w:rFonts w:ascii="Arial" w:eastAsia="Times New Roman" w:hAnsi="Arial" w:cs="Arial"/>
                <w:color w:val="000000"/>
                <w:sz w:val="16"/>
                <w:szCs w:val="16"/>
              </w:rPr>
              <w:br/>
              <w:t>các Vụ, Cục, đơn vị trực thuộc, Công báo;</w:t>
            </w:r>
            <w:r w:rsidRPr="00821D90">
              <w:rPr>
                <w:rFonts w:ascii="Arial" w:eastAsia="Times New Roman" w:hAnsi="Arial" w:cs="Arial"/>
                <w:color w:val="000000"/>
                <w:sz w:val="16"/>
                <w:szCs w:val="16"/>
              </w:rPr>
              <w:br/>
              <w:t>- Lưu: Văn thư, VX (3b). A.320</w:t>
            </w:r>
          </w:p>
        </w:tc>
        <w:tc>
          <w:tcPr>
            <w:tcW w:w="3435" w:type="dxa"/>
            <w:shd w:val="clear" w:color="auto" w:fill="FFFFFF"/>
            <w:tcMar>
              <w:top w:w="30" w:type="dxa"/>
              <w:left w:w="30" w:type="dxa"/>
              <w:bottom w:w="30" w:type="dxa"/>
              <w:right w:w="30" w:type="dxa"/>
            </w:tcMar>
            <w:hideMark/>
          </w:tcPr>
          <w:p w:rsidR="00821D90" w:rsidRPr="00821D90" w:rsidRDefault="00821D90" w:rsidP="00821D90">
            <w:pPr>
              <w:spacing w:before="120" w:after="240" w:line="234" w:lineRule="atLeast"/>
              <w:jc w:val="center"/>
              <w:rPr>
                <w:rFonts w:ascii="Arial" w:eastAsia="Times New Roman" w:hAnsi="Arial" w:cs="Arial"/>
                <w:color w:val="000000"/>
                <w:sz w:val="18"/>
                <w:szCs w:val="18"/>
              </w:rPr>
            </w:pPr>
            <w:r w:rsidRPr="00821D90">
              <w:rPr>
                <w:rFonts w:ascii="Arial" w:eastAsia="Times New Roman" w:hAnsi="Arial" w:cs="Arial"/>
                <w:b/>
                <w:bCs/>
                <w:color w:val="000000"/>
                <w:sz w:val="18"/>
                <w:szCs w:val="18"/>
              </w:rPr>
              <w:t>KT. THỦ TƯỚNG</w:t>
            </w:r>
            <w:r w:rsidRPr="00821D90">
              <w:rPr>
                <w:rFonts w:ascii="Arial" w:eastAsia="Times New Roman" w:hAnsi="Arial" w:cs="Arial"/>
                <w:color w:val="000000"/>
                <w:sz w:val="18"/>
                <w:szCs w:val="18"/>
              </w:rPr>
              <w:br/>
            </w:r>
            <w:r w:rsidRPr="00821D90">
              <w:rPr>
                <w:rFonts w:ascii="Arial" w:eastAsia="Times New Roman" w:hAnsi="Arial" w:cs="Arial"/>
                <w:b/>
                <w:bCs/>
                <w:color w:val="000000"/>
                <w:sz w:val="18"/>
                <w:szCs w:val="18"/>
              </w:rPr>
              <w:t>PHÓ THỦ TƯỚNG </w:t>
            </w:r>
            <w:r w:rsidRPr="00821D90">
              <w:rPr>
                <w:rFonts w:ascii="Arial" w:eastAsia="Times New Roman" w:hAnsi="Arial" w:cs="Arial"/>
                <w:color w:val="000000"/>
                <w:sz w:val="18"/>
                <w:szCs w:val="18"/>
              </w:rPr>
              <w:br/>
            </w:r>
            <w:r w:rsidRPr="00821D90">
              <w:rPr>
                <w:rFonts w:ascii="Arial" w:eastAsia="Times New Roman" w:hAnsi="Arial" w:cs="Arial"/>
                <w:color w:val="000000"/>
                <w:sz w:val="18"/>
                <w:szCs w:val="18"/>
              </w:rPr>
              <w:br/>
            </w:r>
            <w:r w:rsidRPr="00821D90">
              <w:rPr>
                <w:rFonts w:ascii="Arial" w:eastAsia="Times New Roman" w:hAnsi="Arial" w:cs="Arial"/>
                <w:color w:val="000000"/>
                <w:sz w:val="18"/>
                <w:szCs w:val="18"/>
              </w:rPr>
              <w:br/>
            </w:r>
            <w:r w:rsidRPr="00821D90">
              <w:rPr>
                <w:rFonts w:ascii="Arial" w:eastAsia="Times New Roman" w:hAnsi="Arial" w:cs="Arial"/>
                <w:color w:val="000000"/>
                <w:sz w:val="18"/>
                <w:szCs w:val="18"/>
              </w:rPr>
              <w:br/>
              <w:t> </w:t>
            </w:r>
            <w:r w:rsidRPr="00821D90">
              <w:rPr>
                <w:rFonts w:ascii="Arial" w:eastAsia="Times New Roman" w:hAnsi="Arial" w:cs="Arial"/>
                <w:color w:val="000000"/>
                <w:sz w:val="18"/>
                <w:szCs w:val="18"/>
              </w:rPr>
              <w:br/>
            </w:r>
            <w:r w:rsidRPr="00821D90">
              <w:rPr>
                <w:rFonts w:ascii="Arial" w:eastAsia="Times New Roman" w:hAnsi="Arial" w:cs="Arial"/>
                <w:b/>
                <w:bCs/>
                <w:color w:val="000000"/>
                <w:sz w:val="18"/>
                <w:szCs w:val="18"/>
              </w:rPr>
              <w:t>Phạm Gia Khiêm</w:t>
            </w:r>
          </w:p>
        </w:tc>
      </w:tr>
    </w:tbl>
    <w:p w:rsidR="00821D90" w:rsidRPr="00821D90" w:rsidRDefault="00821D90" w:rsidP="00821D90">
      <w:pPr>
        <w:shd w:val="clear" w:color="auto" w:fill="FFFFFF"/>
        <w:spacing w:before="120" w:after="120" w:line="234" w:lineRule="atLeast"/>
        <w:rPr>
          <w:rFonts w:ascii="Arial" w:eastAsia="Times New Roman" w:hAnsi="Arial" w:cs="Arial"/>
          <w:color w:val="000000"/>
          <w:sz w:val="18"/>
          <w:szCs w:val="18"/>
        </w:rPr>
      </w:pPr>
      <w:r w:rsidRPr="00821D9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29"/>
        <w:gridCol w:w="5729"/>
      </w:tblGrid>
      <w:tr w:rsidR="00821D90" w:rsidRPr="00821D90" w:rsidTr="00821D90">
        <w:trPr>
          <w:trHeight w:val="1135"/>
          <w:tblCellSpacing w:w="0" w:type="dxa"/>
        </w:trPr>
        <w:tc>
          <w:tcPr>
            <w:tcW w:w="3629" w:type="dxa"/>
            <w:shd w:val="clear" w:color="auto" w:fill="FFFFFF"/>
            <w:tcMar>
              <w:top w:w="0" w:type="dxa"/>
              <w:left w:w="108" w:type="dxa"/>
              <w:bottom w:w="0" w:type="dxa"/>
              <w:right w:w="108" w:type="dxa"/>
            </w:tcMar>
            <w:hideMark/>
          </w:tcPr>
          <w:p w:rsidR="00821D90" w:rsidRPr="00821D90" w:rsidRDefault="00821D90" w:rsidP="00821D90">
            <w:pPr>
              <w:spacing w:before="120" w:after="240" w:line="234" w:lineRule="atLeast"/>
              <w:jc w:val="center"/>
              <w:rPr>
                <w:rFonts w:ascii="Arial" w:eastAsia="Times New Roman" w:hAnsi="Arial" w:cs="Arial"/>
                <w:color w:val="000000"/>
                <w:sz w:val="18"/>
                <w:szCs w:val="18"/>
              </w:rPr>
            </w:pPr>
            <w:r w:rsidRPr="00821D90">
              <w:rPr>
                <w:rFonts w:ascii="Arial" w:eastAsia="Times New Roman" w:hAnsi="Arial" w:cs="Arial"/>
                <w:b/>
                <w:bCs/>
                <w:color w:val="000000"/>
                <w:sz w:val="18"/>
                <w:szCs w:val="18"/>
              </w:rPr>
              <w:lastRenderedPageBreak/>
              <w:t>THỦ TƯỚNG CHÍNH PHỦ</w:t>
            </w:r>
            <w:r w:rsidRPr="00821D90">
              <w:rPr>
                <w:rFonts w:ascii="Arial" w:eastAsia="Times New Roman" w:hAnsi="Arial" w:cs="Arial"/>
                <w:b/>
                <w:bCs/>
                <w:color w:val="000000"/>
                <w:sz w:val="18"/>
                <w:szCs w:val="18"/>
              </w:rPr>
              <w:br/>
            </w:r>
            <w:r w:rsidRPr="00821D90">
              <w:rPr>
                <w:rFonts w:ascii="Arial" w:eastAsia="Times New Roman" w:hAnsi="Arial" w:cs="Arial"/>
                <w:b/>
                <w:bCs/>
                <w:color w:val="000000"/>
                <w:sz w:val="18"/>
                <w:szCs w:val="18"/>
                <w:vertAlign w:val="superscript"/>
              </w:rPr>
              <w:t>*****</w:t>
            </w:r>
          </w:p>
        </w:tc>
        <w:tc>
          <w:tcPr>
            <w:tcW w:w="5729" w:type="dxa"/>
            <w:shd w:val="clear" w:color="auto" w:fill="FFFFFF"/>
            <w:tcMar>
              <w:top w:w="0" w:type="dxa"/>
              <w:left w:w="108" w:type="dxa"/>
              <w:bottom w:w="0" w:type="dxa"/>
              <w:right w:w="108" w:type="dxa"/>
            </w:tcMar>
            <w:hideMark/>
          </w:tcPr>
          <w:p w:rsidR="00821D90" w:rsidRPr="00821D90" w:rsidRDefault="00821D90" w:rsidP="00821D90">
            <w:pPr>
              <w:spacing w:before="120" w:after="240" w:line="234" w:lineRule="atLeast"/>
              <w:jc w:val="center"/>
              <w:rPr>
                <w:rFonts w:ascii="Arial" w:eastAsia="Times New Roman" w:hAnsi="Arial" w:cs="Arial"/>
                <w:color w:val="000000"/>
                <w:sz w:val="18"/>
                <w:szCs w:val="18"/>
              </w:rPr>
            </w:pPr>
            <w:r w:rsidRPr="00821D90">
              <w:rPr>
                <w:rFonts w:ascii="Arial" w:eastAsia="Times New Roman" w:hAnsi="Arial" w:cs="Arial"/>
                <w:b/>
                <w:bCs/>
                <w:color w:val="000000"/>
                <w:spacing w:val="-8"/>
                <w:sz w:val="18"/>
                <w:szCs w:val="18"/>
              </w:rPr>
              <w:t>CỘNG HOÀ XÃ HỘI CHỦ NGHĨA VIỆT NAM</w:t>
            </w:r>
            <w:r w:rsidRPr="00821D90">
              <w:rPr>
                <w:rFonts w:ascii="Arial" w:eastAsia="Times New Roman" w:hAnsi="Arial" w:cs="Arial"/>
                <w:b/>
                <w:bCs/>
                <w:color w:val="000000"/>
                <w:spacing w:val="-8"/>
                <w:sz w:val="18"/>
                <w:szCs w:val="18"/>
              </w:rPr>
              <w:br/>
            </w:r>
            <w:r w:rsidRPr="00821D90">
              <w:rPr>
                <w:rFonts w:ascii="Arial" w:eastAsia="Times New Roman" w:hAnsi="Arial" w:cs="Arial"/>
                <w:b/>
                <w:bCs/>
                <w:color w:val="000000"/>
                <w:sz w:val="18"/>
                <w:szCs w:val="18"/>
              </w:rPr>
              <w:t>Độc lập - Tự do - Hạnh phúc</w:t>
            </w:r>
            <w:r w:rsidRPr="00821D90">
              <w:rPr>
                <w:rFonts w:ascii="Arial" w:eastAsia="Times New Roman" w:hAnsi="Arial" w:cs="Arial"/>
                <w:b/>
                <w:bCs/>
                <w:color w:val="000000"/>
                <w:sz w:val="18"/>
                <w:szCs w:val="18"/>
              </w:rPr>
              <w:br/>
            </w:r>
            <w:r w:rsidRPr="00821D90">
              <w:rPr>
                <w:rFonts w:ascii="Arial" w:eastAsia="Times New Roman" w:hAnsi="Arial" w:cs="Arial"/>
                <w:b/>
                <w:bCs/>
                <w:color w:val="000000"/>
                <w:sz w:val="18"/>
                <w:szCs w:val="18"/>
                <w:vertAlign w:val="superscript"/>
              </w:rPr>
              <w:t>*****</w:t>
            </w:r>
          </w:p>
        </w:tc>
      </w:tr>
    </w:tbl>
    <w:p w:rsidR="00821D90" w:rsidRPr="00821D90" w:rsidRDefault="00821D90" w:rsidP="00821D90">
      <w:pPr>
        <w:shd w:val="clear" w:color="auto" w:fill="FFFFFF"/>
        <w:spacing w:before="120" w:after="120" w:line="234" w:lineRule="atLeast"/>
        <w:jc w:val="center"/>
        <w:rPr>
          <w:rFonts w:ascii="Arial" w:eastAsia="Times New Roman" w:hAnsi="Arial" w:cs="Arial"/>
          <w:color w:val="000000"/>
          <w:sz w:val="18"/>
          <w:szCs w:val="18"/>
        </w:rPr>
      </w:pPr>
      <w:r w:rsidRPr="00821D90">
        <w:rPr>
          <w:rFonts w:ascii="Arial" w:eastAsia="Times New Roman" w:hAnsi="Arial" w:cs="Arial"/>
          <w:b/>
          <w:bCs/>
          <w:color w:val="000000"/>
          <w:sz w:val="18"/>
          <w:szCs w:val="18"/>
        </w:rPr>
        <w:t>QUY CHẾ</w:t>
      </w:r>
    </w:p>
    <w:p w:rsidR="00821D90" w:rsidRPr="00821D90" w:rsidRDefault="00821D90" w:rsidP="00821D90">
      <w:pPr>
        <w:shd w:val="clear" w:color="auto" w:fill="FFFFFF"/>
        <w:spacing w:before="120" w:after="120" w:line="234" w:lineRule="atLeast"/>
        <w:jc w:val="center"/>
        <w:rPr>
          <w:rFonts w:ascii="Arial" w:eastAsia="Times New Roman" w:hAnsi="Arial" w:cs="Arial"/>
          <w:color w:val="000000"/>
          <w:sz w:val="18"/>
          <w:szCs w:val="18"/>
        </w:rPr>
      </w:pPr>
      <w:r w:rsidRPr="00821D90">
        <w:rPr>
          <w:rFonts w:ascii="Arial" w:eastAsia="Times New Roman" w:hAnsi="Arial" w:cs="Arial"/>
          <w:color w:val="000000"/>
          <w:sz w:val="18"/>
          <w:szCs w:val="18"/>
        </w:rPr>
        <w:t>THỰC HIỆN NẾP SỐNG VĂN MINH TRONG VIỆC CƯỚI, VIỆC TANG VÀ LỄ HỘI</w:t>
      </w:r>
      <w:r w:rsidRPr="00821D90">
        <w:rPr>
          <w:rFonts w:ascii="Arial" w:eastAsia="Times New Roman" w:hAnsi="Arial" w:cs="Arial"/>
          <w:color w:val="000000"/>
          <w:sz w:val="18"/>
          <w:szCs w:val="18"/>
        </w:rPr>
        <w:br/>
      </w:r>
      <w:r w:rsidRPr="00821D90">
        <w:rPr>
          <w:rFonts w:ascii="Arial" w:eastAsia="Times New Roman" w:hAnsi="Arial" w:cs="Arial"/>
          <w:i/>
          <w:iCs/>
          <w:color w:val="000000"/>
          <w:sz w:val="18"/>
          <w:szCs w:val="18"/>
        </w:rPr>
        <w:t>(Ban hành kèm theo Quyết định số 308/2005/QĐ-TTg ngày 25  tháng 11 năm 2005 của Thủ tướng Chính phủ)</w:t>
      </w:r>
    </w:p>
    <w:p w:rsidR="00821D90" w:rsidRPr="00821D90" w:rsidRDefault="00821D90" w:rsidP="00821D90">
      <w:pPr>
        <w:shd w:val="clear" w:color="auto" w:fill="FFFFFF"/>
        <w:spacing w:before="120" w:after="120" w:line="234" w:lineRule="atLeast"/>
        <w:rPr>
          <w:rFonts w:ascii="Arial" w:eastAsia="Times New Roman" w:hAnsi="Arial" w:cs="Arial"/>
          <w:color w:val="000000"/>
          <w:sz w:val="18"/>
          <w:szCs w:val="18"/>
        </w:rPr>
      </w:pPr>
      <w:r w:rsidRPr="00821D90">
        <w:rPr>
          <w:rFonts w:ascii="Arial" w:eastAsia="Times New Roman" w:hAnsi="Arial" w:cs="Arial"/>
          <w:b/>
          <w:bCs/>
          <w:color w:val="000000"/>
          <w:sz w:val="18"/>
          <w:szCs w:val="18"/>
        </w:rPr>
        <w:t>Chương 1:</w:t>
      </w:r>
    </w:p>
    <w:p w:rsidR="00821D90" w:rsidRPr="00821D90" w:rsidRDefault="00821D90" w:rsidP="00821D90">
      <w:pPr>
        <w:shd w:val="clear" w:color="auto" w:fill="FFFFFF"/>
        <w:spacing w:before="120" w:after="120" w:line="234" w:lineRule="atLeast"/>
        <w:jc w:val="center"/>
        <w:rPr>
          <w:rFonts w:ascii="Arial" w:eastAsia="Times New Roman" w:hAnsi="Arial" w:cs="Arial"/>
          <w:color w:val="000000"/>
          <w:sz w:val="18"/>
          <w:szCs w:val="18"/>
        </w:rPr>
      </w:pPr>
      <w:r w:rsidRPr="00821D90">
        <w:rPr>
          <w:rFonts w:ascii="Arial" w:eastAsia="Times New Roman" w:hAnsi="Arial" w:cs="Arial"/>
          <w:b/>
          <w:bCs/>
          <w:color w:val="000000"/>
          <w:sz w:val="18"/>
          <w:szCs w:val="18"/>
        </w:rPr>
        <w:t>QUY ĐỊNH CHUNG</w:t>
      </w:r>
    </w:p>
    <w:p w:rsidR="00821D90" w:rsidRPr="00821D90" w:rsidRDefault="00821D90" w:rsidP="00821D90">
      <w:pPr>
        <w:shd w:val="clear" w:color="auto" w:fill="FFFFFF"/>
        <w:spacing w:before="120" w:after="120" w:line="234" w:lineRule="atLeast"/>
        <w:rPr>
          <w:rFonts w:ascii="Arial" w:eastAsia="Times New Roman" w:hAnsi="Arial" w:cs="Arial"/>
          <w:color w:val="000000"/>
          <w:sz w:val="18"/>
          <w:szCs w:val="18"/>
        </w:rPr>
      </w:pPr>
      <w:r w:rsidRPr="00821D90">
        <w:rPr>
          <w:rFonts w:ascii="Arial" w:eastAsia="Times New Roman" w:hAnsi="Arial" w:cs="Arial"/>
          <w:b/>
          <w:bCs/>
          <w:color w:val="000000"/>
          <w:sz w:val="18"/>
          <w:szCs w:val="18"/>
        </w:rPr>
        <w:t>Điều 1.</w:t>
      </w:r>
    </w:p>
    <w:p w:rsidR="00821D90" w:rsidRPr="00821D90" w:rsidRDefault="00821D90" w:rsidP="00821D90">
      <w:pPr>
        <w:shd w:val="clear" w:color="auto" w:fill="FFFFFF"/>
        <w:spacing w:before="120" w:after="120" w:line="234" w:lineRule="atLeast"/>
        <w:rPr>
          <w:rFonts w:ascii="Arial" w:eastAsia="Times New Roman" w:hAnsi="Arial" w:cs="Arial"/>
          <w:color w:val="000000"/>
          <w:sz w:val="18"/>
          <w:szCs w:val="18"/>
        </w:rPr>
      </w:pPr>
      <w:r w:rsidRPr="00821D90">
        <w:rPr>
          <w:rFonts w:ascii="Arial" w:eastAsia="Times New Roman" w:hAnsi="Arial" w:cs="Arial"/>
          <w:color w:val="000000"/>
          <w:sz w:val="18"/>
          <w:szCs w:val="18"/>
        </w:rPr>
        <w:t>1.</w:t>
      </w:r>
      <w:r w:rsidRPr="00821D90">
        <w:rPr>
          <w:rFonts w:ascii="Arial" w:eastAsia="Times New Roman" w:hAnsi="Arial" w:cs="Arial"/>
          <w:b/>
          <w:bCs/>
          <w:color w:val="000000"/>
          <w:sz w:val="18"/>
          <w:szCs w:val="18"/>
        </w:rPr>
        <w:t> </w:t>
      </w:r>
      <w:r w:rsidRPr="00821D90">
        <w:rPr>
          <w:rFonts w:ascii="Arial" w:eastAsia="Times New Roman" w:hAnsi="Arial" w:cs="Arial"/>
          <w:color w:val="000000"/>
          <w:spacing w:val="6"/>
          <w:sz w:val="18"/>
          <w:szCs w:val="18"/>
        </w:rPr>
        <w:t>Quy chế này quy định việc thực hiện nếp sống văn minh trong việc cưới, việc tang và lễ hội.</w:t>
      </w:r>
    </w:p>
    <w:p w:rsidR="00821D90" w:rsidRPr="00821D90" w:rsidRDefault="00821D90" w:rsidP="00821D90">
      <w:pPr>
        <w:shd w:val="clear" w:color="auto" w:fill="FFFFFF"/>
        <w:spacing w:before="120" w:after="120" w:line="234" w:lineRule="atLeast"/>
        <w:rPr>
          <w:rFonts w:ascii="Arial" w:eastAsia="Times New Roman" w:hAnsi="Arial" w:cs="Arial"/>
          <w:color w:val="000000"/>
          <w:sz w:val="18"/>
          <w:szCs w:val="18"/>
        </w:rPr>
      </w:pPr>
      <w:r w:rsidRPr="00821D90">
        <w:rPr>
          <w:rFonts w:ascii="Arial" w:eastAsia="Times New Roman" w:hAnsi="Arial" w:cs="Arial"/>
          <w:color w:val="000000"/>
          <w:spacing w:val="6"/>
          <w:sz w:val="18"/>
          <w:szCs w:val="18"/>
        </w:rPr>
        <w:t>2. Cán bộ, công chức, viên chức trong các cơ quan nhà nước, đơn vị sự nghiệp, công ty của nhà nước; tổ chức chính trị, tổ chức chính trị - xã hội, tổ chức xã hội - nghề nghiệp; sĩ quan, quân nhân chuyên nghiệp, hạ sĩ quan, chiến sĩ trong các đơn vị thuộc lực lượng vũ trang (quân đội nhân dân và công an nhân dân)</w:t>
      </w:r>
      <w:r w:rsidRPr="00821D90">
        <w:rPr>
          <w:rFonts w:ascii="Arial" w:eastAsia="Times New Roman" w:hAnsi="Arial" w:cs="Arial"/>
          <w:color w:val="000000"/>
          <w:sz w:val="18"/>
          <w:szCs w:val="18"/>
        </w:rPr>
        <w:t> phải</w:t>
      </w:r>
      <w:r w:rsidRPr="00821D90">
        <w:rPr>
          <w:rFonts w:ascii="Arial" w:eastAsia="Times New Roman" w:hAnsi="Arial" w:cs="Arial"/>
          <w:b/>
          <w:bCs/>
          <w:color w:val="000000"/>
          <w:sz w:val="18"/>
          <w:szCs w:val="18"/>
        </w:rPr>
        <w:t> </w:t>
      </w:r>
      <w:r w:rsidRPr="00821D90">
        <w:rPr>
          <w:rFonts w:ascii="Arial" w:eastAsia="Times New Roman" w:hAnsi="Arial" w:cs="Arial"/>
          <w:color w:val="000000"/>
          <w:sz w:val="18"/>
          <w:szCs w:val="18"/>
        </w:rPr>
        <w:t>gương mẫu thực hiện và có trách nhiệm vận động gia đình, cộng đồng dân cư thực hiện Quy chế này.</w:t>
      </w:r>
    </w:p>
    <w:p w:rsidR="00821D90" w:rsidRPr="00821D90" w:rsidRDefault="00821D90" w:rsidP="00821D90">
      <w:pPr>
        <w:shd w:val="clear" w:color="auto" w:fill="FFFFFF"/>
        <w:spacing w:before="120" w:after="120" w:line="234" w:lineRule="atLeast"/>
        <w:rPr>
          <w:rFonts w:ascii="Arial" w:eastAsia="Times New Roman" w:hAnsi="Arial" w:cs="Arial"/>
          <w:color w:val="000000"/>
          <w:sz w:val="18"/>
          <w:szCs w:val="18"/>
        </w:rPr>
      </w:pPr>
      <w:r w:rsidRPr="00821D90">
        <w:rPr>
          <w:rFonts w:ascii="Arial" w:eastAsia="Times New Roman" w:hAnsi="Arial" w:cs="Arial"/>
          <w:color w:val="000000"/>
          <w:sz w:val="18"/>
          <w:szCs w:val="18"/>
        </w:rPr>
        <w:t>3. Mọi gia đình công dân có trách nhiệm thực hiện nếp sống văn minh trong việc cưới, việc tang, lễ hội.</w:t>
      </w:r>
    </w:p>
    <w:p w:rsidR="00821D90" w:rsidRPr="00821D90" w:rsidRDefault="00821D90" w:rsidP="00821D90">
      <w:pPr>
        <w:shd w:val="clear" w:color="auto" w:fill="FFFFFF"/>
        <w:spacing w:before="120" w:after="120" w:line="234" w:lineRule="atLeast"/>
        <w:rPr>
          <w:rFonts w:ascii="Arial" w:eastAsia="Times New Roman" w:hAnsi="Arial" w:cs="Arial"/>
          <w:color w:val="000000"/>
          <w:sz w:val="18"/>
          <w:szCs w:val="18"/>
        </w:rPr>
      </w:pPr>
      <w:r w:rsidRPr="00821D90">
        <w:rPr>
          <w:rFonts w:ascii="Arial" w:eastAsia="Times New Roman" w:hAnsi="Arial" w:cs="Arial"/>
          <w:b/>
          <w:bCs/>
          <w:color w:val="000000"/>
          <w:sz w:val="18"/>
          <w:szCs w:val="18"/>
        </w:rPr>
        <w:t>Điều 2.</w:t>
      </w:r>
      <w:r w:rsidRPr="00821D90">
        <w:rPr>
          <w:rFonts w:ascii="Arial" w:eastAsia="Times New Roman" w:hAnsi="Arial" w:cs="Arial"/>
          <w:color w:val="000000"/>
          <w:sz w:val="18"/>
          <w:szCs w:val="18"/>
        </w:rPr>
        <w:t> Tổ chức việc cưới, việc tang và lễ hội phải đảm bảo:</w:t>
      </w:r>
    </w:p>
    <w:p w:rsidR="00821D90" w:rsidRPr="00821D90" w:rsidRDefault="00821D90" w:rsidP="00821D90">
      <w:pPr>
        <w:shd w:val="clear" w:color="auto" w:fill="FFFFFF"/>
        <w:spacing w:before="120" w:after="120" w:line="234" w:lineRule="atLeast"/>
        <w:jc w:val="both"/>
        <w:rPr>
          <w:rFonts w:ascii="Arial" w:eastAsia="Times New Roman" w:hAnsi="Arial" w:cs="Arial"/>
          <w:color w:val="000000"/>
          <w:sz w:val="18"/>
          <w:szCs w:val="18"/>
        </w:rPr>
      </w:pPr>
      <w:r w:rsidRPr="00821D90">
        <w:rPr>
          <w:rFonts w:ascii="Arial" w:eastAsia="Times New Roman" w:hAnsi="Arial" w:cs="Arial"/>
          <w:color w:val="000000"/>
          <w:sz w:val="18"/>
          <w:szCs w:val="18"/>
        </w:rPr>
        <w:t>1. Không trái với thuần phong mỹ tục của dân tộc; không được thực hiện  các hoạt động mê tín dị đoan như xem số, xem bói, xóc thẻ, yểm bùa, trừ tà và các hình thức mê tín dị đoan khác.</w:t>
      </w:r>
    </w:p>
    <w:p w:rsidR="00821D90" w:rsidRPr="00821D90" w:rsidRDefault="00821D90" w:rsidP="00821D90">
      <w:pPr>
        <w:shd w:val="clear" w:color="auto" w:fill="FFFFFF"/>
        <w:spacing w:before="120" w:after="120" w:line="234" w:lineRule="atLeast"/>
        <w:rPr>
          <w:rFonts w:ascii="Arial" w:eastAsia="Times New Roman" w:hAnsi="Arial" w:cs="Arial"/>
          <w:color w:val="000000"/>
          <w:sz w:val="18"/>
          <w:szCs w:val="18"/>
        </w:rPr>
      </w:pPr>
      <w:r w:rsidRPr="00821D90">
        <w:rPr>
          <w:rFonts w:ascii="Arial" w:eastAsia="Times New Roman" w:hAnsi="Arial" w:cs="Arial"/>
          <w:color w:val="000000"/>
          <w:sz w:val="18"/>
          <w:szCs w:val="18"/>
        </w:rPr>
        <w:t>2. Không gây mất trật tự, an ninh xã hội; không lợi dụng để truyền đạo trái phép và có các hoạt động chia rẽ đoàn kết dân tộc.</w:t>
      </w:r>
    </w:p>
    <w:p w:rsidR="00821D90" w:rsidRPr="00821D90" w:rsidRDefault="00821D90" w:rsidP="00821D90">
      <w:pPr>
        <w:shd w:val="clear" w:color="auto" w:fill="FFFFFF"/>
        <w:spacing w:before="120" w:after="120" w:line="234" w:lineRule="atLeast"/>
        <w:rPr>
          <w:rFonts w:ascii="Arial" w:eastAsia="Times New Roman" w:hAnsi="Arial" w:cs="Arial"/>
          <w:color w:val="000000"/>
          <w:sz w:val="18"/>
          <w:szCs w:val="18"/>
        </w:rPr>
      </w:pPr>
      <w:r w:rsidRPr="00821D90">
        <w:rPr>
          <w:rFonts w:ascii="Arial" w:eastAsia="Times New Roman" w:hAnsi="Arial" w:cs="Arial"/>
          <w:color w:val="000000"/>
          <w:sz w:val="18"/>
          <w:szCs w:val="18"/>
        </w:rPr>
        <w:t>3. Không làm cản trở giao thông và các hoạt động công cộng.</w:t>
      </w:r>
    </w:p>
    <w:p w:rsidR="00821D90" w:rsidRPr="00821D90" w:rsidRDefault="00821D90" w:rsidP="00821D90">
      <w:pPr>
        <w:shd w:val="clear" w:color="auto" w:fill="FFFFFF"/>
        <w:spacing w:before="120" w:after="120" w:line="234" w:lineRule="atLeast"/>
        <w:rPr>
          <w:rFonts w:ascii="Arial" w:eastAsia="Times New Roman" w:hAnsi="Arial" w:cs="Arial"/>
          <w:color w:val="000000"/>
          <w:sz w:val="18"/>
          <w:szCs w:val="18"/>
        </w:rPr>
      </w:pPr>
      <w:r w:rsidRPr="00821D90">
        <w:rPr>
          <w:rFonts w:ascii="Arial" w:eastAsia="Times New Roman" w:hAnsi="Arial" w:cs="Arial"/>
          <w:color w:val="000000"/>
          <w:sz w:val="18"/>
          <w:szCs w:val="18"/>
        </w:rPr>
        <w:t>4. Không tổ chức hoặc tham gia đánh bạc dưới mọi hình thức.</w:t>
      </w:r>
    </w:p>
    <w:p w:rsidR="00821D90" w:rsidRPr="00821D90" w:rsidRDefault="00821D90" w:rsidP="00821D90">
      <w:pPr>
        <w:shd w:val="clear" w:color="auto" w:fill="FFFFFF"/>
        <w:spacing w:before="120" w:after="120" w:line="234" w:lineRule="atLeast"/>
        <w:rPr>
          <w:rFonts w:ascii="Arial" w:eastAsia="Times New Roman" w:hAnsi="Arial" w:cs="Arial"/>
          <w:color w:val="000000"/>
          <w:sz w:val="18"/>
          <w:szCs w:val="18"/>
        </w:rPr>
      </w:pPr>
      <w:r w:rsidRPr="00821D90">
        <w:rPr>
          <w:rFonts w:ascii="Arial" w:eastAsia="Times New Roman" w:hAnsi="Arial" w:cs="Arial"/>
          <w:color w:val="000000"/>
          <w:sz w:val="18"/>
          <w:szCs w:val="18"/>
        </w:rPr>
        <w:t>5. Giữ gìn sự yên tĩnh, hạn chế gây tiếng ồn vào ban đêm.</w:t>
      </w:r>
    </w:p>
    <w:p w:rsidR="00821D90" w:rsidRPr="00821D90" w:rsidRDefault="00821D90" w:rsidP="00821D90">
      <w:pPr>
        <w:shd w:val="clear" w:color="auto" w:fill="FFFFFF"/>
        <w:spacing w:before="120" w:after="120" w:line="234" w:lineRule="atLeast"/>
        <w:rPr>
          <w:rFonts w:ascii="Arial" w:eastAsia="Times New Roman" w:hAnsi="Arial" w:cs="Arial"/>
          <w:color w:val="000000"/>
          <w:sz w:val="18"/>
          <w:szCs w:val="18"/>
        </w:rPr>
      </w:pPr>
      <w:r w:rsidRPr="00821D90">
        <w:rPr>
          <w:rFonts w:ascii="Arial" w:eastAsia="Times New Roman" w:hAnsi="Arial" w:cs="Arial"/>
          <w:color w:val="000000"/>
          <w:sz w:val="18"/>
          <w:szCs w:val="18"/>
        </w:rPr>
        <w:t>6. Các đối tượng quy định tại khoản 2 Điều 1 của Quy chế này không mời, không dự tiệc cưới trong giờ làm việc; không sử dụng thời gian làm việc, công quỹ và phương tiện của cơ quan, đơn vị, tổ chức để đi dự lễ hội khi không có nhiệm vụ.</w:t>
      </w:r>
    </w:p>
    <w:p w:rsidR="00821D90" w:rsidRPr="00821D90" w:rsidRDefault="00821D90" w:rsidP="00821D90">
      <w:pPr>
        <w:shd w:val="clear" w:color="auto" w:fill="FFFFFF"/>
        <w:spacing w:before="120" w:after="120" w:line="234" w:lineRule="atLeast"/>
        <w:jc w:val="both"/>
        <w:rPr>
          <w:rFonts w:ascii="Arial" w:eastAsia="Times New Roman" w:hAnsi="Arial" w:cs="Arial"/>
          <w:color w:val="000000"/>
          <w:sz w:val="18"/>
          <w:szCs w:val="18"/>
        </w:rPr>
      </w:pPr>
      <w:r w:rsidRPr="00821D90">
        <w:rPr>
          <w:rFonts w:ascii="Arial" w:eastAsia="Times New Roman" w:hAnsi="Arial" w:cs="Arial"/>
          <w:color w:val="000000"/>
          <w:sz w:val="18"/>
          <w:szCs w:val="18"/>
        </w:rPr>
        <w:t>7. Không lợi dụng việc cưới, việc tang để nhận quà biếu nhằm trục lợi cá nhân; sử dụng công quỹ của cơ quan, đơn vị, tổ chức để làm quà mừng cưới, viếng đám tang phục vụ cho mục đích cá nhân.</w:t>
      </w:r>
    </w:p>
    <w:p w:rsidR="00821D90" w:rsidRPr="00821D90" w:rsidRDefault="00821D90" w:rsidP="00821D90">
      <w:pPr>
        <w:shd w:val="clear" w:color="auto" w:fill="FFFFFF"/>
        <w:spacing w:before="120" w:after="120" w:line="234" w:lineRule="atLeast"/>
        <w:rPr>
          <w:rFonts w:ascii="Arial" w:eastAsia="Times New Roman" w:hAnsi="Arial" w:cs="Arial"/>
          <w:color w:val="000000"/>
          <w:sz w:val="18"/>
          <w:szCs w:val="18"/>
        </w:rPr>
      </w:pPr>
      <w:r w:rsidRPr="00821D90">
        <w:rPr>
          <w:rFonts w:ascii="Arial" w:eastAsia="Times New Roman" w:hAnsi="Arial" w:cs="Arial"/>
          <w:b/>
          <w:bCs/>
          <w:color w:val="000000"/>
          <w:sz w:val="18"/>
          <w:szCs w:val="18"/>
        </w:rPr>
        <w:t>Chương 2:</w:t>
      </w:r>
    </w:p>
    <w:p w:rsidR="00821D90" w:rsidRPr="00821D90" w:rsidRDefault="00821D90" w:rsidP="00821D90">
      <w:pPr>
        <w:shd w:val="clear" w:color="auto" w:fill="FFFFFF"/>
        <w:spacing w:before="120" w:after="120" w:line="234" w:lineRule="atLeast"/>
        <w:jc w:val="center"/>
        <w:rPr>
          <w:rFonts w:ascii="Arial" w:eastAsia="Times New Roman" w:hAnsi="Arial" w:cs="Arial"/>
          <w:color w:val="000000"/>
          <w:sz w:val="18"/>
          <w:szCs w:val="18"/>
        </w:rPr>
      </w:pPr>
      <w:r w:rsidRPr="00821D90">
        <w:rPr>
          <w:rFonts w:ascii="Arial" w:eastAsia="Times New Roman" w:hAnsi="Arial" w:cs="Arial"/>
          <w:b/>
          <w:bCs/>
          <w:color w:val="000000"/>
          <w:sz w:val="18"/>
          <w:szCs w:val="18"/>
        </w:rPr>
        <w:t>MỘT SỐ QUY ĐỊNH CỤ THỂ</w:t>
      </w:r>
    </w:p>
    <w:p w:rsidR="00821D90" w:rsidRPr="00821D90" w:rsidRDefault="00821D90" w:rsidP="00821D90">
      <w:pPr>
        <w:shd w:val="clear" w:color="auto" w:fill="FFFFFF"/>
        <w:spacing w:before="120" w:after="120" w:line="234" w:lineRule="atLeast"/>
        <w:rPr>
          <w:rFonts w:ascii="Arial" w:eastAsia="Times New Roman" w:hAnsi="Arial" w:cs="Arial"/>
          <w:color w:val="000000"/>
          <w:sz w:val="18"/>
          <w:szCs w:val="18"/>
        </w:rPr>
      </w:pPr>
      <w:r w:rsidRPr="00821D90">
        <w:rPr>
          <w:rFonts w:ascii="Arial" w:eastAsia="Times New Roman" w:hAnsi="Arial" w:cs="Arial"/>
          <w:b/>
          <w:bCs/>
          <w:color w:val="000000"/>
          <w:sz w:val="18"/>
          <w:szCs w:val="18"/>
        </w:rPr>
        <w:t>Mục 1: TỔ CHỨC VIỆC CƯỚI </w:t>
      </w:r>
    </w:p>
    <w:p w:rsidR="00821D90" w:rsidRPr="00821D90" w:rsidRDefault="00821D90" w:rsidP="00821D90">
      <w:pPr>
        <w:shd w:val="clear" w:color="auto" w:fill="FFFFFF"/>
        <w:spacing w:before="120" w:after="120" w:line="234" w:lineRule="atLeast"/>
        <w:jc w:val="both"/>
        <w:rPr>
          <w:rFonts w:ascii="Arial" w:eastAsia="Times New Roman" w:hAnsi="Arial" w:cs="Arial"/>
          <w:color w:val="000000"/>
          <w:sz w:val="18"/>
          <w:szCs w:val="18"/>
        </w:rPr>
      </w:pPr>
      <w:r w:rsidRPr="00821D90">
        <w:rPr>
          <w:rFonts w:ascii="Arial" w:eastAsia="Times New Roman" w:hAnsi="Arial" w:cs="Arial"/>
          <w:b/>
          <w:bCs/>
          <w:color w:val="000000"/>
          <w:sz w:val="18"/>
          <w:szCs w:val="18"/>
        </w:rPr>
        <w:t>Điều 3.</w:t>
      </w:r>
    </w:p>
    <w:p w:rsidR="00821D90" w:rsidRPr="00821D90" w:rsidRDefault="00821D90" w:rsidP="00821D90">
      <w:pPr>
        <w:shd w:val="clear" w:color="auto" w:fill="FFFFFF"/>
        <w:spacing w:before="120" w:after="120" w:line="234" w:lineRule="atLeast"/>
        <w:jc w:val="both"/>
        <w:rPr>
          <w:rFonts w:ascii="Arial" w:eastAsia="Times New Roman" w:hAnsi="Arial" w:cs="Arial"/>
          <w:color w:val="000000"/>
          <w:sz w:val="18"/>
          <w:szCs w:val="18"/>
        </w:rPr>
      </w:pPr>
      <w:r w:rsidRPr="00821D90">
        <w:rPr>
          <w:rFonts w:ascii="Arial" w:eastAsia="Times New Roman" w:hAnsi="Arial" w:cs="Arial"/>
          <w:color w:val="000000"/>
          <w:sz w:val="18"/>
          <w:szCs w:val="18"/>
        </w:rPr>
        <w:t>1.</w:t>
      </w:r>
      <w:r w:rsidRPr="00821D90">
        <w:rPr>
          <w:rFonts w:ascii="Arial" w:eastAsia="Times New Roman" w:hAnsi="Arial" w:cs="Arial"/>
          <w:b/>
          <w:bCs/>
          <w:color w:val="000000"/>
          <w:sz w:val="18"/>
          <w:szCs w:val="18"/>
        </w:rPr>
        <w:t> </w:t>
      </w:r>
      <w:r w:rsidRPr="00821D90">
        <w:rPr>
          <w:rFonts w:ascii="Arial" w:eastAsia="Times New Roman" w:hAnsi="Arial" w:cs="Arial"/>
          <w:color w:val="000000"/>
          <w:sz w:val="18"/>
          <w:szCs w:val="18"/>
        </w:rPr>
        <w:t>Việc cưới cần được tổ chức trang trọng, vui tươi, lành mạnh, </w:t>
      </w:r>
      <w:r w:rsidRPr="00821D90">
        <w:rPr>
          <w:rFonts w:ascii="Arial" w:eastAsia="Times New Roman" w:hAnsi="Arial" w:cs="Arial"/>
          <w:color w:val="000000"/>
          <w:spacing w:val="2"/>
          <w:sz w:val="18"/>
          <w:szCs w:val="18"/>
        </w:rPr>
        <w:t>phù hợp với phong tục, tập quán tốt đẹp của dân tộc</w:t>
      </w:r>
      <w:r w:rsidRPr="00821D90">
        <w:rPr>
          <w:rFonts w:ascii="Arial" w:eastAsia="Times New Roman" w:hAnsi="Arial" w:cs="Arial"/>
          <w:color w:val="000000"/>
          <w:sz w:val="18"/>
          <w:szCs w:val="18"/>
        </w:rPr>
        <w:t>.</w:t>
      </w:r>
    </w:p>
    <w:p w:rsidR="00821D90" w:rsidRPr="00821D90" w:rsidRDefault="00821D90" w:rsidP="00821D90">
      <w:pPr>
        <w:shd w:val="clear" w:color="auto" w:fill="FFFFFF"/>
        <w:spacing w:before="120" w:after="120" w:line="234" w:lineRule="atLeast"/>
        <w:jc w:val="both"/>
        <w:rPr>
          <w:rFonts w:ascii="Arial" w:eastAsia="Times New Roman" w:hAnsi="Arial" w:cs="Arial"/>
          <w:color w:val="000000"/>
          <w:sz w:val="18"/>
          <w:szCs w:val="18"/>
        </w:rPr>
      </w:pPr>
      <w:r w:rsidRPr="00821D90">
        <w:rPr>
          <w:rFonts w:ascii="Arial" w:eastAsia="Times New Roman" w:hAnsi="Arial" w:cs="Arial"/>
          <w:color w:val="000000"/>
          <w:sz w:val="18"/>
          <w:szCs w:val="18"/>
        </w:rPr>
        <w:t>2. Các thủ tục có tính phong tục, tập quán như chạm ngõ; lễ hỏi; xin dâu cần được tổ chức đơn giản, gọn nhẹ.</w:t>
      </w:r>
    </w:p>
    <w:p w:rsidR="00821D90" w:rsidRPr="00821D90" w:rsidRDefault="00821D90" w:rsidP="00821D90">
      <w:pPr>
        <w:shd w:val="clear" w:color="auto" w:fill="FFFFFF"/>
        <w:spacing w:before="120" w:after="120" w:line="234" w:lineRule="atLeast"/>
        <w:jc w:val="both"/>
        <w:rPr>
          <w:rFonts w:ascii="Arial" w:eastAsia="Times New Roman" w:hAnsi="Arial" w:cs="Arial"/>
          <w:color w:val="000000"/>
          <w:sz w:val="18"/>
          <w:szCs w:val="18"/>
        </w:rPr>
      </w:pPr>
      <w:r w:rsidRPr="00821D90">
        <w:rPr>
          <w:rFonts w:ascii="Arial" w:eastAsia="Times New Roman" w:hAnsi="Arial" w:cs="Arial"/>
          <w:color w:val="000000"/>
          <w:sz w:val="18"/>
          <w:szCs w:val="18"/>
        </w:rPr>
        <w:t>3. Trang trí lễ cưới và trang phục cô dâu, chú rể phải lịch sự, phù hợp với truyền thống văn hoá dân tộc.</w:t>
      </w:r>
    </w:p>
    <w:p w:rsidR="00821D90" w:rsidRPr="00821D90" w:rsidRDefault="00821D90" w:rsidP="00821D90">
      <w:pPr>
        <w:shd w:val="clear" w:color="auto" w:fill="FFFFFF"/>
        <w:spacing w:before="120" w:after="120" w:line="234" w:lineRule="atLeast"/>
        <w:jc w:val="both"/>
        <w:rPr>
          <w:rFonts w:ascii="Arial" w:eastAsia="Times New Roman" w:hAnsi="Arial" w:cs="Arial"/>
          <w:color w:val="000000"/>
          <w:sz w:val="18"/>
          <w:szCs w:val="18"/>
        </w:rPr>
      </w:pPr>
      <w:r w:rsidRPr="00821D90">
        <w:rPr>
          <w:rFonts w:ascii="Arial" w:eastAsia="Times New Roman" w:hAnsi="Arial" w:cs="Arial"/>
          <w:color w:val="000000"/>
          <w:sz w:val="18"/>
          <w:szCs w:val="18"/>
        </w:rPr>
        <w:t>4. Trường hợp tổ chức ăn uống cần tiết kiệm, không kéo dài nhiều ngày và phải đảm bảo vệ sinh an toàn thực phẩm. </w:t>
      </w:r>
    </w:p>
    <w:p w:rsidR="00821D90" w:rsidRPr="00821D90" w:rsidRDefault="00821D90" w:rsidP="00821D90">
      <w:pPr>
        <w:shd w:val="clear" w:color="auto" w:fill="FFFFFF"/>
        <w:spacing w:before="120" w:after="120" w:line="234" w:lineRule="atLeast"/>
        <w:jc w:val="both"/>
        <w:rPr>
          <w:rFonts w:ascii="Arial" w:eastAsia="Times New Roman" w:hAnsi="Arial" w:cs="Arial"/>
          <w:color w:val="000000"/>
          <w:sz w:val="18"/>
          <w:szCs w:val="18"/>
        </w:rPr>
      </w:pPr>
      <w:r w:rsidRPr="00821D90">
        <w:rPr>
          <w:rFonts w:ascii="Arial" w:eastAsia="Times New Roman" w:hAnsi="Arial" w:cs="Arial"/>
          <w:color w:val="000000"/>
          <w:sz w:val="18"/>
          <w:szCs w:val="18"/>
        </w:rPr>
        <w:t>5. Lễ đăng ký kết hôn và trao giấy chứng nhận kết hôn phải thực hiện theo đúng quy định của pháp luật về hôn nhân và gia đình.</w:t>
      </w:r>
    </w:p>
    <w:p w:rsidR="00821D90" w:rsidRPr="00821D90" w:rsidRDefault="00821D90" w:rsidP="00821D90">
      <w:pPr>
        <w:shd w:val="clear" w:color="auto" w:fill="FFFFFF"/>
        <w:spacing w:before="120" w:after="120" w:line="234" w:lineRule="atLeast"/>
        <w:jc w:val="both"/>
        <w:rPr>
          <w:rFonts w:ascii="Arial" w:eastAsia="Times New Roman" w:hAnsi="Arial" w:cs="Arial"/>
          <w:color w:val="000000"/>
          <w:sz w:val="18"/>
          <w:szCs w:val="18"/>
        </w:rPr>
      </w:pPr>
      <w:r w:rsidRPr="00821D90">
        <w:rPr>
          <w:rFonts w:ascii="Arial" w:eastAsia="Times New Roman" w:hAnsi="Arial" w:cs="Arial"/>
          <w:b/>
          <w:bCs/>
          <w:color w:val="000000"/>
          <w:sz w:val="18"/>
          <w:szCs w:val="18"/>
        </w:rPr>
        <w:lastRenderedPageBreak/>
        <w:t>Điều 4.</w:t>
      </w:r>
      <w:r w:rsidRPr="00821D90">
        <w:rPr>
          <w:rFonts w:ascii="Arial" w:eastAsia="Times New Roman" w:hAnsi="Arial" w:cs="Arial"/>
          <w:color w:val="000000"/>
          <w:sz w:val="18"/>
          <w:szCs w:val="18"/>
        </w:rPr>
        <w:t> Khuyến khích thực hiện các hình thức sau trong việc cưới:</w:t>
      </w:r>
    </w:p>
    <w:p w:rsidR="00821D90" w:rsidRPr="00821D90" w:rsidRDefault="00821D90" w:rsidP="00821D90">
      <w:pPr>
        <w:shd w:val="clear" w:color="auto" w:fill="FFFFFF"/>
        <w:spacing w:before="120" w:after="120" w:line="234" w:lineRule="atLeast"/>
        <w:jc w:val="both"/>
        <w:rPr>
          <w:rFonts w:ascii="Arial" w:eastAsia="Times New Roman" w:hAnsi="Arial" w:cs="Arial"/>
          <w:color w:val="000000"/>
          <w:sz w:val="18"/>
          <w:szCs w:val="18"/>
        </w:rPr>
      </w:pPr>
      <w:r w:rsidRPr="00821D90">
        <w:rPr>
          <w:rFonts w:ascii="Arial" w:eastAsia="Times New Roman" w:hAnsi="Arial" w:cs="Arial"/>
          <w:color w:val="000000"/>
          <w:sz w:val="18"/>
          <w:szCs w:val="18"/>
        </w:rPr>
        <w:t>1. Báo hỷ thay cho mời dự lễ cưới, tiệc cưới.</w:t>
      </w:r>
    </w:p>
    <w:p w:rsidR="00821D90" w:rsidRPr="00821D90" w:rsidRDefault="00821D90" w:rsidP="00821D90">
      <w:pPr>
        <w:shd w:val="clear" w:color="auto" w:fill="FFFFFF"/>
        <w:spacing w:before="120" w:after="120" w:line="234" w:lineRule="atLeast"/>
        <w:jc w:val="both"/>
        <w:rPr>
          <w:rFonts w:ascii="Arial" w:eastAsia="Times New Roman" w:hAnsi="Arial" w:cs="Arial"/>
          <w:color w:val="000000"/>
          <w:sz w:val="18"/>
          <w:szCs w:val="18"/>
        </w:rPr>
      </w:pPr>
      <w:r w:rsidRPr="00821D90">
        <w:rPr>
          <w:rFonts w:ascii="Arial" w:eastAsia="Times New Roman" w:hAnsi="Arial" w:cs="Arial"/>
          <w:color w:val="000000"/>
          <w:sz w:val="18"/>
          <w:szCs w:val="18"/>
        </w:rPr>
        <w:t>2. Tổ chức tiệc trà thay cho tổ chức tiệc mặn tại gia đình, hội trường cơ quan, nhà văn hoá... tổ chức đám cưới không hút thuốc lá.</w:t>
      </w:r>
    </w:p>
    <w:p w:rsidR="00821D90" w:rsidRPr="00821D90" w:rsidRDefault="00821D90" w:rsidP="00821D90">
      <w:pPr>
        <w:shd w:val="clear" w:color="auto" w:fill="FFFFFF"/>
        <w:spacing w:before="120" w:after="120" w:line="234" w:lineRule="atLeast"/>
        <w:jc w:val="both"/>
        <w:rPr>
          <w:rFonts w:ascii="Arial" w:eastAsia="Times New Roman" w:hAnsi="Arial" w:cs="Arial"/>
          <w:color w:val="000000"/>
          <w:sz w:val="18"/>
          <w:szCs w:val="18"/>
        </w:rPr>
      </w:pPr>
      <w:r w:rsidRPr="00821D90">
        <w:rPr>
          <w:rFonts w:ascii="Arial" w:eastAsia="Times New Roman" w:hAnsi="Arial" w:cs="Arial"/>
          <w:color w:val="000000"/>
          <w:sz w:val="18"/>
          <w:szCs w:val="18"/>
        </w:rPr>
        <w:t>3. Cơ quan, tổ chức hoặc đoàn thể xã hội đứng ra tổ chức lễ cưới.</w:t>
      </w:r>
    </w:p>
    <w:p w:rsidR="00821D90" w:rsidRPr="00821D90" w:rsidRDefault="00821D90" w:rsidP="00821D90">
      <w:pPr>
        <w:shd w:val="clear" w:color="auto" w:fill="FFFFFF"/>
        <w:spacing w:before="120" w:after="120" w:line="234" w:lineRule="atLeast"/>
        <w:jc w:val="both"/>
        <w:rPr>
          <w:rFonts w:ascii="Arial" w:eastAsia="Times New Roman" w:hAnsi="Arial" w:cs="Arial"/>
          <w:color w:val="000000"/>
          <w:sz w:val="18"/>
          <w:szCs w:val="18"/>
        </w:rPr>
      </w:pPr>
      <w:r w:rsidRPr="00821D90">
        <w:rPr>
          <w:rFonts w:ascii="Arial" w:eastAsia="Times New Roman" w:hAnsi="Arial" w:cs="Arial"/>
          <w:color w:val="000000"/>
          <w:sz w:val="18"/>
          <w:szCs w:val="18"/>
        </w:rPr>
        <w:t>4. Đặt hoa ở đài tưởng niệm, nghĩa trang liệt sĩ hoặc trồng cây lưu niệm ở vườn cây hạnh phúc tại địa phương trong ngày cưới.</w:t>
      </w:r>
    </w:p>
    <w:p w:rsidR="00821D90" w:rsidRPr="00821D90" w:rsidRDefault="00821D90" w:rsidP="00821D90">
      <w:pPr>
        <w:shd w:val="clear" w:color="auto" w:fill="FFFFFF"/>
        <w:spacing w:before="120" w:after="120" w:line="234" w:lineRule="atLeast"/>
        <w:jc w:val="both"/>
        <w:rPr>
          <w:rFonts w:ascii="Arial" w:eastAsia="Times New Roman" w:hAnsi="Arial" w:cs="Arial"/>
          <w:color w:val="000000"/>
          <w:sz w:val="18"/>
          <w:szCs w:val="18"/>
        </w:rPr>
      </w:pPr>
      <w:r w:rsidRPr="00821D90">
        <w:rPr>
          <w:rFonts w:ascii="Arial" w:eastAsia="Times New Roman" w:hAnsi="Arial" w:cs="Arial"/>
          <w:b/>
          <w:bCs/>
          <w:color w:val="000000"/>
          <w:sz w:val="18"/>
          <w:szCs w:val="18"/>
        </w:rPr>
        <w:t>Điều 5.</w:t>
      </w:r>
      <w:r w:rsidRPr="00821D90">
        <w:rPr>
          <w:rFonts w:ascii="Arial" w:eastAsia="Times New Roman" w:hAnsi="Arial" w:cs="Arial"/>
          <w:color w:val="000000"/>
          <w:sz w:val="18"/>
          <w:szCs w:val="18"/>
        </w:rPr>
        <w:t> Tổ chức cưới và đưa đón dâu phải tuân thủ quy định của pháp luật về an toàn giao thông và trật tự an toàn công cộng.</w:t>
      </w:r>
    </w:p>
    <w:p w:rsidR="00821D90" w:rsidRPr="00821D90" w:rsidRDefault="00821D90" w:rsidP="00821D90">
      <w:pPr>
        <w:shd w:val="clear" w:color="auto" w:fill="FFFFFF"/>
        <w:spacing w:before="120" w:after="120" w:line="234" w:lineRule="atLeast"/>
        <w:rPr>
          <w:rFonts w:ascii="Arial" w:eastAsia="Times New Roman" w:hAnsi="Arial" w:cs="Arial"/>
          <w:color w:val="000000"/>
          <w:sz w:val="18"/>
          <w:szCs w:val="18"/>
        </w:rPr>
      </w:pPr>
      <w:r w:rsidRPr="00821D90">
        <w:rPr>
          <w:rFonts w:ascii="Arial" w:eastAsia="Times New Roman" w:hAnsi="Arial" w:cs="Arial"/>
          <w:b/>
          <w:bCs/>
          <w:color w:val="000000"/>
          <w:sz w:val="18"/>
          <w:szCs w:val="18"/>
        </w:rPr>
        <w:t>Mục 2: TỔ CHỨC VIỆC TANG</w:t>
      </w:r>
    </w:p>
    <w:p w:rsidR="00821D90" w:rsidRPr="00821D90" w:rsidRDefault="00821D90" w:rsidP="00821D90">
      <w:pPr>
        <w:shd w:val="clear" w:color="auto" w:fill="FFFFFF"/>
        <w:spacing w:before="120" w:after="120" w:line="234" w:lineRule="atLeast"/>
        <w:jc w:val="both"/>
        <w:rPr>
          <w:rFonts w:ascii="Arial" w:eastAsia="Times New Roman" w:hAnsi="Arial" w:cs="Arial"/>
          <w:color w:val="000000"/>
          <w:sz w:val="18"/>
          <w:szCs w:val="18"/>
        </w:rPr>
      </w:pPr>
      <w:r w:rsidRPr="00821D90">
        <w:rPr>
          <w:rFonts w:ascii="Arial" w:eastAsia="Times New Roman" w:hAnsi="Arial" w:cs="Arial"/>
          <w:b/>
          <w:bCs/>
          <w:color w:val="000000"/>
          <w:sz w:val="18"/>
          <w:szCs w:val="18"/>
        </w:rPr>
        <w:t>Điều 6.</w:t>
      </w:r>
      <w:r w:rsidRPr="00821D90">
        <w:rPr>
          <w:rFonts w:ascii="Arial" w:eastAsia="Times New Roman" w:hAnsi="Arial" w:cs="Arial"/>
          <w:color w:val="000000"/>
          <w:sz w:val="18"/>
          <w:szCs w:val="18"/>
        </w:rPr>
        <w:t> </w:t>
      </w:r>
      <w:r w:rsidRPr="00821D90">
        <w:rPr>
          <w:rFonts w:ascii="Arial" w:eastAsia="Times New Roman" w:hAnsi="Arial" w:cs="Arial"/>
          <w:color w:val="000000"/>
          <w:spacing w:val="6"/>
          <w:sz w:val="18"/>
          <w:szCs w:val="18"/>
        </w:rPr>
        <w:t>Tổ chức việc tang phải thực hiện theo đúng quy định của pháp luật về hộ tịch, môi trường, vệ sinh an toàn thực phẩm</w:t>
      </w:r>
      <w:r w:rsidRPr="00821D90">
        <w:rPr>
          <w:rFonts w:ascii="Arial" w:eastAsia="Times New Roman" w:hAnsi="Arial" w:cs="Arial"/>
          <w:color w:val="000000"/>
          <w:sz w:val="18"/>
          <w:szCs w:val="18"/>
        </w:rPr>
        <w:t>; việc tang cần được tổ chức chu đáo, trang nghiêm, gọn nhẹ, tiết kiệm; khi đưa tang phải tuân thủ các quy định của pháp luật về an toàn giao thông và trật tự an toàn công cộng; hạn chế tối đa việc rắc vàng mã, tiền âm phủ trên đường; không rắc tiền giấy hoặc tiền xu trên đường; thực hiện những quy định trong hương ước, quy ước của địa phương về việc tang.</w:t>
      </w:r>
    </w:p>
    <w:p w:rsidR="00821D90" w:rsidRPr="00821D90" w:rsidRDefault="00821D90" w:rsidP="00821D90">
      <w:pPr>
        <w:shd w:val="clear" w:color="auto" w:fill="FFFFFF"/>
        <w:spacing w:before="120" w:after="120" w:line="234" w:lineRule="atLeast"/>
        <w:jc w:val="both"/>
        <w:rPr>
          <w:rFonts w:ascii="Arial" w:eastAsia="Times New Roman" w:hAnsi="Arial" w:cs="Arial"/>
          <w:color w:val="000000"/>
          <w:sz w:val="18"/>
          <w:szCs w:val="18"/>
        </w:rPr>
      </w:pPr>
      <w:r w:rsidRPr="00821D90">
        <w:rPr>
          <w:rFonts w:ascii="Arial" w:eastAsia="Times New Roman" w:hAnsi="Arial" w:cs="Arial"/>
          <w:color w:val="000000"/>
          <w:spacing w:val="6"/>
          <w:sz w:val="18"/>
          <w:szCs w:val="18"/>
        </w:rPr>
        <w:t>Việc quàn, chôn cất, hoả táng, điện táng, bốc mộ và di chuyển thi hài, hài cốt phải thực hiện theo quy định tại Điều lệ Vệ sinh ban hành kèm theo Nghị định số 23/HĐBT ngày 24 tháng 11 năm 1991 của Hội đồng Bộ trưởng (nay là Chính phủ).</w:t>
      </w:r>
    </w:p>
    <w:p w:rsidR="00821D90" w:rsidRPr="00821D90" w:rsidRDefault="00821D90" w:rsidP="00821D90">
      <w:pPr>
        <w:shd w:val="clear" w:color="auto" w:fill="FFFFFF"/>
        <w:spacing w:before="120" w:after="120" w:line="234" w:lineRule="atLeast"/>
        <w:jc w:val="both"/>
        <w:rPr>
          <w:rFonts w:ascii="Arial" w:eastAsia="Times New Roman" w:hAnsi="Arial" w:cs="Arial"/>
          <w:color w:val="000000"/>
          <w:sz w:val="18"/>
          <w:szCs w:val="18"/>
        </w:rPr>
      </w:pPr>
      <w:r w:rsidRPr="00821D90">
        <w:rPr>
          <w:rFonts w:ascii="Arial" w:eastAsia="Times New Roman" w:hAnsi="Arial" w:cs="Arial"/>
          <w:b/>
          <w:bCs/>
          <w:color w:val="000000"/>
          <w:sz w:val="18"/>
          <w:szCs w:val="18"/>
        </w:rPr>
        <w:t>Điều 7.</w:t>
      </w:r>
      <w:r w:rsidRPr="00821D90">
        <w:rPr>
          <w:rFonts w:ascii="Arial" w:eastAsia="Times New Roman" w:hAnsi="Arial" w:cs="Arial"/>
          <w:color w:val="000000"/>
          <w:sz w:val="18"/>
          <w:szCs w:val="18"/>
        </w:rPr>
        <w:t> Tang phục; cờ tang và treo cờ tang theo phong tục truyền thống của từng vùng, miền, dân tộc, tôn giáo. </w:t>
      </w:r>
    </w:p>
    <w:p w:rsidR="00821D90" w:rsidRPr="00821D90" w:rsidRDefault="00821D90" w:rsidP="00821D90">
      <w:pPr>
        <w:shd w:val="clear" w:color="auto" w:fill="FFFFFF"/>
        <w:spacing w:before="120" w:after="120" w:line="234" w:lineRule="atLeast"/>
        <w:jc w:val="both"/>
        <w:rPr>
          <w:rFonts w:ascii="Arial" w:eastAsia="Times New Roman" w:hAnsi="Arial" w:cs="Arial"/>
          <w:color w:val="000000"/>
          <w:sz w:val="18"/>
          <w:szCs w:val="18"/>
        </w:rPr>
      </w:pPr>
      <w:r w:rsidRPr="00821D90">
        <w:rPr>
          <w:rFonts w:ascii="Arial" w:eastAsia="Times New Roman" w:hAnsi="Arial" w:cs="Arial"/>
          <w:b/>
          <w:bCs/>
          <w:color w:val="000000"/>
          <w:sz w:val="18"/>
          <w:szCs w:val="18"/>
        </w:rPr>
        <w:t>Điều 8.</w:t>
      </w:r>
      <w:r w:rsidRPr="00821D90">
        <w:rPr>
          <w:rFonts w:ascii="Arial" w:eastAsia="Times New Roman" w:hAnsi="Arial" w:cs="Arial"/>
          <w:color w:val="000000"/>
          <w:sz w:val="18"/>
          <w:szCs w:val="18"/>
        </w:rPr>
        <w:t> Khuyến khích thực hiện các hình thức sau trong việc tang:</w:t>
      </w:r>
    </w:p>
    <w:p w:rsidR="00821D90" w:rsidRPr="00821D90" w:rsidRDefault="00821D90" w:rsidP="00821D90">
      <w:pPr>
        <w:shd w:val="clear" w:color="auto" w:fill="FFFFFF"/>
        <w:spacing w:before="120" w:after="120" w:line="234" w:lineRule="atLeast"/>
        <w:jc w:val="both"/>
        <w:rPr>
          <w:rFonts w:ascii="Arial" w:eastAsia="Times New Roman" w:hAnsi="Arial" w:cs="Arial"/>
          <w:color w:val="000000"/>
          <w:sz w:val="18"/>
          <w:szCs w:val="18"/>
        </w:rPr>
      </w:pPr>
      <w:r w:rsidRPr="00821D90">
        <w:rPr>
          <w:rFonts w:ascii="Arial" w:eastAsia="Times New Roman" w:hAnsi="Arial" w:cs="Arial"/>
          <w:color w:val="000000"/>
          <w:sz w:val="18"/>
          <w:szCs w:val="18"/>
        </w:rPr>
        <w:t>1. Sử dụng băng, đĩa nhạc tang thay cho phường bát âm.</w:t>
      </w:r>
    </w:p>
    <w:p w:rsidR="00821D90" w:rsidRPr="00821D90" w:rsidRDefault="00821D90" w:rsidP="00821D90">
      <w:pPr>
        <w:shd w:val="clear" w:color="auto" w:fill="FFFFFF"/>
        <w:spacing w:before="120" w:after="120" w:line="234" w:lineRule="atLeast"/>
        <w:rPr>
          <w:rFonts w:ascii="Arial" w:eastAsia="Times New Roman" w:hAnsi="Arial" w:cs="Arial"/>
          <w:color w:val="000000"/>
          <w:sz w:val="18"/>
          <w:szCs w:val="18"/>
        </w:rPr>
      </w:pPr>
      <w:r w:rsidRPr="00821D90">
        <w:rPr>
          <w:rFonts w:ascii="Arial" w:eastAsia="Times New Roman" w:hAnsi="Arial" w:cs="Arial"/>
          <w:color w:val="000000"/>
          <w:spacing w:val="-6"/>
          <w:sz w:val="18"/>
          <w:szCs w:val="18"/>
        </w:rPr>
        <w:t>2. Hạn chế mang vòng hoa.</w:t>
      </w:r>
    </w:p>
    <w:p w:rsidR="00821D90" w:rsidRPr="00821D90" w:rsidRDefault="00821D90" w:rsidP="00821D90">
      <w:pPr>
        <w:shd w:val="clear" w:color="auto" w:fill="FFFFFF"/>
        <w:spacing w:before="120" w:after="120" w:line="234" w:lineRule="atLeast"/>
        <w:jc w:val="both"/>
        <w:rPr>
          <w:rFonts w:ascii="Arial" w:eastAsia="Times New Roman" w:hAnsi="Arial" w:cs="Arial"/>
          <w:color w:val="000000"/>
          <w:sz w:val="18"/>
          <w:szCs w:val="18"/>
        </w:rPr>
      </w:pPr>
      <w:r w:rsidRPr="00821D90">
        <w:rPr>
          <w:rFonts w:ascii="Arial" w:eastAsia="Times New Roman" w:hAnsi="Arial" w:cs="Arial"/>
          <w:color w:val="000000"/>
          <w:sz w:val="18"/>
          <w:szCs w:val="18"/>
        </w:rPr>
        <w:t>3. Các</w:t>
      </w:r>
      <w:r w:rsidRPr="00821D90">
        <w:rPr>
          <w:rFonts w:ascii="Arial" w:eastAsia="Times New Roman" w:hAnsi="Arial" w:cs="Arial"/>
          <w:b/>
          <w:bCs/>
          <w:color w:val="000000"/>
          <w:sz w:val="18"/>
          <w:szCs w:val="18"/>
        </w:rPr>
        <w:t> </w:t>
      </w:r>
      <w:r w:rsidRPr="00821D90">
        <w:rPr>
          <w:rFonts w:ascii="Arial" w:eastAsia="Times New Roman" w:hAnsi="Arial" w:cs="Arial"/>
          <w:color w:val="000000"/>
          <w:sz w:val="18"/>
          <w:szCs w:val="18"/>
        </w:rPr>
        <w:t>hình thức hoả táng, điện táng.</w:t>
      </w:r>
    </w:p>
    <w:p w:rsidR="00821D90" w:rsidRPr="00821D90" w:rsidRDefault="00821D90" w:rsidP="00821D90">
      <w:pPr>
        <w:shd w:val="clear" w:color="auto" w:fill="FFFFFF"/>
        <w:spacing w:before="120" w:after="120" w:line="234" w:lineRule="atLeast"/>
        <w:jc w:val="both"/>
        <w:rPr>
          <w:rFonts w:ascii="Arial" w:eastAsia="Times New Roman" w:hAnsi="Arial" w:cs="Arial"/>
          <w:color w:val="000000"/>
          <w:sz w:val="18"/>
          <w:szCs w:val="18"/>
        </w:rPr>
      </w:pPr>
      <w:r w:rsidRPr="00821D90">
        <w:rPr>
          <w:rFonts w:ascii="Arial" w:eastAsia="Times New Roman" w:hAnsi="Arial" w:cs="Arial"/>
          <w:color w:val="000000"/>
          <w:sz w:val="18"/>
          <w:szCs w:val="18"/>
        </w:rPr>
        <w:t>4. Các tuần tiết trong việc tang như lễ cúng 3 ngày, 7 ngày, 49 ngày, 100 ngày, </w:t>
      </w:r>
      <w:r w:rsidRPr="00821D90">
        <w:rPr>
          <w:rFonts w:ascii="Arial" w:eastAsia="Times New Roman" w:hAnsi="Arial" w:cs="Arial"/>
          <w:color w:val="000000"/>
          <w:spacing w:val="-6"/>
          <w:sz w:val="18"/>
          <w:szCs w:val="18"/>
        </w:rPr>
        <w:t>giỗ đầu và cải táng nên tổ chức trong nội bộ gia đình, họ tộc, bạn thân.</w:t>
      </w:r>
    </w:p>
    <w:p w:rsidR="00821D90" w:rsidRPr="00821D90" w:rsidRDefault="00821D90" w:rsidP="00821D90">
      <w:pPr>
        <w:shd w:val="clear" w:color="auto" w:fill="FFFFFF"/>
        <w:spacing w:after="0" w:line="234" w:lineRule="atLeast"/>
        <w:jc w:val="both"/>
        <w:rPr>
          <w:rFonts w:ascii="Arial" w:eastAsia="Times New Roman" w:hAnsi="Arial" w:cs="Arial"/>
          <w:color w:val="000000"/>
          <w:sz w:val="18"/>
          <w:szCs w:val="18"/>
        </w:rPr>
      </w:pPr>
      <w:r w:rsidRPr="00821D90">
        <w:rPr>
          <w:rFonts w:ascii="Arial" w:eastAsia="Times New Roman" w:hAnsi="Arial" w:cs="Arial"/>
          <w:b/>
          <w:bCs/>
          <w:color w:val="000000"/>
          <w:sz w:val="18"/>
          <w:szCs w:val="18"/>
        </w:rPr>
        <w:t>Điều 9.</w:t>
      </w:r>
      <w:r w:rsidRPr="00821D90">
        <w:rPr>
          <w:rFonts w:ascii="Arial" w:eastAsia="Times New Roman" w:hAnsi="Arial" w:cs="Arial"/>
          <w:color w:val="000000"/>
          <w:sz w:val="18"/>
          <w:szCs w:val="18"/>
        </w:rPr>
        <w:t> Việc tổ chức tang lễ đối với cán bộ, công chức, viên chức được thực hiện theo quy định tại Quy chế tổ chức lễ tang đối với cán bộ, công chức, </w:t>
      </w:r>
      <w:r w:rsidRPr="00821D90">
        <w:rPr>
          <w:rFonts w:ascii="Arial" w:eastAsia="Times New Roman" w:hAnsi="Arial" w:cs="Arial"/>
          <w:color w:val="000000"/>
          <w:spacing w:val="-4"/>
          <w:sz w:val="18"/>
          <w:szCs w:val="18"/>
        </w:rPr>
        <w:t>viên chức nhà nước khi từ trần ban hành kèm theo Nghị định số </w:t>
      </w:r>
      <w:hyperlink r:id="rId6" w:tgtFrame="_blank" w:tooltip="Nghị định 62/2001/NĐ-CP" w:history="1">
        <w:r w:rsidRPr="00821D90">
          <w:rPr>
            <w:rFonts w:ascii="Arial" w:eastAsia="Times New Roman" w:hAnsi="Arial" w:cs="Arial"/>
            <w:color w:val="0E70C3"/>
            <w:spacing w:val="-4"/>
            <w:sz w:val="18"/>
            <w:szCs w:val="18"/>
            <w:u w:val="single"/>
          </w:rPr>
          <w:t>62/2001/NĐ-CP</w:t>
        </w:r>
      </w:hyperlink>
      <w:r w:rsidRPr="00821D90">
        <w:rPr>
          <w:rFonts w:ascii="Arial" w:eastAsia="Times New Roman" w:hAnsi="Arial" w:cs="Arial"/>
          <w:color w:val="000000"/>
          <w:spacing w:val="-4"/>
          <w:sz w:val="18"/>
          <w:szCs w:val="18"/>
        </w:rPr>
        <w:t> ,</w:t>
      </w:r>
      <w:r w:rsidRPr="00821D90">
        <w:rPr>
          <w:rFonts w:ascii="Arial" w:eastAsia="Times New Roman" w:hAnsi="Arial" w:cs="Arial"/>
          <w:color w:val="000000"/>
          <w:sz w:val="18"/>
          <w:szCs w:val="18"/>
        </w:rPr>
        <w:t> ngày 12 tháng 9 năm 2001 của Chính phủ.</w:t>
      </w:r>
    </w:p>
    <w:p w:rsidR="00821D90" w:rsidRPr="00821D90" w:rsidRDefault="00821D90" w:rsidP="00821D90">
      <w:pPr>
        <w:shd w:val="clear" w:color="auto" w:fill="FFFFFF"/>
        <w:spacing w:before="120" w:after="120" w:line="234" w:lineRule="atLeast"/>
        <w:jc w:val="both"/>
        <w:rPr>
          <w:rFonts w:ascii="Arial" w:eastAsia="Times New Roman" w:hAnsi="Arial" w:cs="Arial"/>
          <w:color w:val="000000"/>
          <w:sz w:val="18"/>
          <w:szCs w:val="18"/>
        </w:rPr>
      </w:pPr>
      <w:r w:rsidRPr="00821D90">
        <w:rPr>
          <w:rFonts w:ascii="Arial" w:eastAsia="Times New Roman" w:hAnsi="Arial" w:cs="Arial"/>
          <w:b/>
          <w:bCs/>
          <w:color w:val="000000"/>
          <w:sz w:val="18"/>
          <w:szCs w:val="18"/>
        </w:rPr>
        <w:t>Điều 10.</w:t>
      </w:r>
      <w:r w:rsidRPr="00821D90">
        <w:rPr>
          <w:rFonts w:ascii="Arial" w:eastAsia="Times New Roman" w:hAnsi="Arial" w:cs="Arial"/>
          <w:color w:val="000000"/>
          <w:sz w:val="18"/>
          <w:szCs w:val="18"/>
        </w:rPr>
        <w:t> Chính quyền địa phương các cấp phải có quy hoạch, kế hoạch và đầu tư kinh phí, từng bước xây dựng nghĩa trang thành công trình văn hoá tưởng niệm của địa phương.</w:t>
      </w:r>
    </w:p>
    <w:p w:rsidR="00821D90" w:rsidRPr="00821D90" w:rsidRDefault="00821D90" w:rsidP="00821D90">
      <w:pPr>
        <w:shd w:val="clear" w:color="auto" w:fill="FFFFFF"/>
        <w:spacing w:before="120" w:after="120" w:line="234" w:lineRule="atLeast"/>
        <w:jc w:val="both"/>
        <w:rPr>
          <w:rFonts w:ascii="Arial" w:eastAsia="Times New Roman" w:hAnsi="Arial" w:cs="Arial"/>
          <w:color w:val="000000"/>
          <w:sz w:val="18"/>
          <w:szCs w:val="18"/>
        </w:rPr>
      </w:pPr>
      <w:r w:rsidRPr="00821D90">
        <w:rPr>
          <w:rFonts w:ascii="Arial" w:eastAsia="Times New Roman" w:hAnsi="Arial" w:cs="Arial"/>
          <w:b/>
          <w:bCs/>
          <w:color w:val="000000"/>
          <w:sz w:val="18"/>
          <w:szCs w:val="18"/>
        </w:rPr>
        <w:t>Điều 11.</w:t>
      </w:r>
      <w:r w:rsidRPr="00821D90">
        <w:rPr>
          <w:rFonts w:ascii="Arial" w:eastAsia="Times New Roman" w:hAnsi="Arial" w:cs="Arial"/>
          <w:color w:val="000000"/>
          <w:sz w:val="18"/>
          <w:szCs w:val="18"/>
        </w:rPr>
        <w:t> Việc chôn, cải táng, xây mộ phải nằm trong quy hoạch nghĩa trang. </w:t>
      </w:r>
      <w:r w:rsidRPr="00821D90">
        <w:rPr>
          <w:rFonts w:ascii="Arial" w:eastAsia="Times New Roman" w:hAnsi="Arial" w:cs="Arial"/>
          <w:color w:val="000000"/>
          <w:sz w:val="18"/>
          <w:szCs w:val="18"/>
          <w:lang w:val="fr-FR"/>
        </w:rPr>
        <w:t>ủy ban</w:t>
      </w:r>
      <w:r w:rsidRPr="00821D90">
        <w:rPr>
          <w:rFonts w:ascii="Arial" w:eastAsia="Times New Roman" w:hAnsi="Arial" w:cs="Arial"/>
          <w:color w:val="000000"/>
          <w:sz w:val="18"/>
          <w:szCs w:val="18"/>
        </w:rPr>
        <w:t> nhân dân tỉnh, thành phố trực thuộc Trung ương quy định cụ thể việc xây mộ cho phù hợp với quỹ đất, phong tục, tập quán của địa phương mình.</w:t>
      </w:r>
    </w:p>
    <w:p w:rsidR="00821D90" w:rsidRPr="00821D90" w:rsidRDefault="00821D90" w:rsidP="00821D90">
      <w:pPr>
        <w:shd w:val="clear" w:color="auto" w:fill="FFFFFF"/>
        <w:spacing w:after="0" w:line="234" w:lineRule="atLeast"/>
        <w:rPr>
          <w:rFonts w:ascii="Arial" w:eastAsia="Times New Roman" w:hAnsi="Arial" w:cs="Arial"/>
          <w:color w:val="000000"/>
          <w:sz w:val="18"/>
          <w:szCs w:val="18"/>
        </w:rPr>
      </w:pPr>
      <w:bookmarkStart w:id="0" w:name="muc_3"/>
      <w:r w:rsidRPr="00821D90">
        <w:rPr>
          <w:rFonts w:ascii="Arial" w:eastAsia="Times New Roman" w:hAnsi="Arial" w:cs="Arial"/>
          <w:b/>
          <w:bCs/>
          <w:color w:val="000000"/>
          <w:sz w:val="18"/>
          <w:szCs w:val="18"/>
          <w:shd w:val="clear" w:color="auto" w:fill="FFFF96"/>
        </w:rPr>
        <w:t>Mục 3: LỄ HỘI</w:t>
      </w:r>
      <w:bookmarkEnd w:id="0"/>
    </w:p>
    <w:p w:rsidR="00821D90" w:rsidRPr="00821D90" w:rsidRDefault="00821D90" w:rsidP="00821D90">
      <w:pPr>
        <w:shd w:val="clear" w:color="auto" w:fill="FFFFFF"/>
        <w:spacing w:before="120" w:after="120" w:line="234" w:lineRule="atLeast"/>
        <w:jc w:val="both"/>
        <w:rPr>
          <w:rFonts w:ascii="Arial" w:eastAsia="Times New Roman" w:hAnsi="Arial" w:cs="Arial"/>
          <w:color w:val="000000"/>
          <w:sz w:val="18"/>
          <w:szCs w:val="18"/>
        </w:rPr>
      </w:pPr>
      <w:r w:rsidRPr="00821D90">
        <w:rPr>
          <w:rFonts w:ascii="Arial" w:eastAsia="Times New Roman" w:hAnsi="Arial" w:cs="Arial"/>
          <w:b/>
          <w:bCs/>
          <w:color w:val="000000"/>
          <w:spacing w:val="4"/>
          <w:sz w:val="18"/>
          <w:szCs w:val="18"/>
        </w:rPr>
        <w:t>Điều 12.</w:t>
      </w:r>
      <w:r w:rsidRPr="00821D90">
        <w:rPr>
          <w:rFonts w:ascii="Arial" w:eastAsia="Times New Roman" w:hAnsi="Arial" w:cs="Arial"/>
          <w:color w:val="000000"/>
          <w:spacing w:val="4"/>
          <w:sz w:val="18"/>
          <w:szCs w:val="18"/>
        </w:rPr>
        <w:t> Khi tổ chức lễ hội, chính</w:t>
      </w:r>
      <w:r w:rsidRPr="00821D90">
        <w:rPr>
          <w:rFonts w:ascii="Arial" w:eastAsia="Times New Roman" w:hAnsi="Arial" w:cs="Arial"/>
          <w:color w:val="000000"/>
          <w:sz w:val="18"/>
          <w:szCs w:val="18"/>
        </w:rPr>
        <w:t> quyền địa phương, cơ quan, đơn vị, tổ chức, cá nhân phải thực hiện đúng quy định của pháp luật về di sản văn hoá và Quy chế tổ chức lễ hội do Bộ trưởng Bộ Văn hoá - Thông tin ban hành.</w:t>
      </w:r>
    </w:p>
    <w:p w:rsidR="00821D90" w:rsidRPr="00821D90" w:rsidRDefault="00821D90" w:rsidP="00821D90">
      <w:pPr>
        <w:shd w:val="clear" w:color="auto" w:fill="FFFFFF"/>
        <w:spacing w:before="120" w:after="120" w:line="234" w:lineRule="atLeast"/>
        <w:jc w:val="both"/>
        <w:rPr>
          <w:rFonts w:ascii="Arial" w:eastAsia="Times New Roman" w:hAnsi="Arial" w:cs="Arial"/>
          <w:color w:val="000000"/>
          <w:sz w:val="18"/>
          <w:szCs w:val="18"/>
        </w:rPr>
      </w:pPr>
      <w:r w:rsidRPr="00821D90">
        <w:rPr>
          <w:rFonts w:ascii="Arial" w:eastAsia="Times New Roman" w:hAnsi="Arial" w:cs="Arial"/>
          <w:b/>
          <w:bCs/>
          <w:color w:val="000000"/>
          <w:spacing w:val="2"/>
          <w:sz w:val="18"/>
          <w:szCs w:val="18"/>
        </w:rPr>
        <w:t>Điều 13. </w:t>
      </w:r>
      <w:r w:rsidRPr="00821D90">
        <w:rPr>
          <w:rFonts w:ascii="Arial" w:eastAsia="Times New Roman" w:hAnsi="Arial" w:cs="Arial"/>
          <w:color w:val="000000"/>
          <w:spacing w:val="2"/>
          <w:sz w:val="18"/>
          <w:szCs w:val="18"/>
        </w:rPr>
        <w:t>Chính quyền địa phương, </w:t>
      </w:r>
      <w:r w:rsidRPr="00821D90">
        <w:rPr>
          <w:rFonts w:ascii="Arial" w:eastAsia="Times New Roman" w:hAnsi="Arial" w:cs="Arial"/>
          <w:color w:val="000000"/>
          <w:sz w:val="18"/>
          <w:szCs w:val="18"/>
        </w:rPr>
        <w:t>cơ quan, đơn vị, tổ chức </w:t>
      </w:r>
      <w:r w:rsidRPr="00821D90">
        <w:rPr>
          <w:rFonts w:ascii="Arial" w:eastAsia="Times New Roman" w:hAnsi="Arial" w:cs="Arial"/>
          <w:color w:val="000000"/>
          <w:spacing w:val="2"/>
          <w:sz w:val="18"/>
          <w:szCs w:val="18"/>
        </w:rPr>
        <w:t>phải có biện pháp quản lý chặt chẽ, ngăn chặn và xử lý kịp thời những hành vi vi phạm di tích, danh lam thắng cảnh; lừa đảo, trộm cắp của du khách; thương mại hoá và các hoạt động mê tín dị đoan trong lễ hội theo phạm vi và thẩm quyền của mình khi tổ chức lễ hội.</w:t>
      </w:r>
    </w:p>
    <w:p w:rsidR="00821D90" w:rsidRPr="00821D90" w:rsidRDefault="00821D90" w:rsidP="00821D90">
      <w:pPr>
        <w:shd w:val="clear" w:color="auto" w:fill="FFFFFF"/>
        <w:spacing w:after="0" w:line="234" w:lineRule="atLeast"/>
        <w:jc w:val="both"/>
        <w:rPr>
          <w:rFonts w:ascii="Arial" w:eastAsia="Times New Roman" w:hAnsi="Arial" w:cs="Arial"/>
          <w:color w:val="000000"/>
          <w:sz w:val="18"/>
          <w:szCs w:val="18"/>
        </w:rPr>
      </w:pPr>
      <w:r w:rsidRPr="00821D90">
        <w:rPr>
          <w:rFonts w:ascii="Arial" w:eastAsia="Times New Roman" w:hAnsi="Arial" w:cs="Arial"/>
          <w:b/>
          <w:bCs/>
          <w:color w:val="000000"/>
          <w:sz w:val="18"/>
          <w:szCs w:val="18"/>
        </w:rPr>
        <w:t>Điều 14.</w:t>
      </w:r>
      <w:r w:rsidRPr="00821D90">
        <w:rPr>
          <w:rFonts w:ascii="Arial" w:eastAsia="Times New Roman" w:hAnsi="Arial" w:cs="Arial"/>
          <w:color w:val="000000"/>
          <w:sz w:val="18"/>
          <w:szCs w:val="18"/>
        </w:rPr>
        <w:t> Tổ chức lễ đón nhận Huân chương, danh hiệu cao quý và các ngày lễ kỷ niệm, chính quyền địa phương, cơ quan, đơn vị, tổ chức phải thực hiện đúng quy định tại Nghị định số </w:t>
      </w:r>
      <w:hyperlink r:id="rId7" w:tgtFrame="_blank" w:tooltip="Nghị định 154/2004/NĐ-CP" w:history="1">
        <w:r w:rsidRPr="00821D90">
          <w:rPr>
            <w:rFonts w:ascii="Arial" w:eastAsia="Times New Roman" w:hAnsi="Arial" w:cs="Arial"/>
            <w:color w:val="0E70C3"/>
            <w:sz w:val="18"/>
            <w:szCs w:val="18"/>
            <w:u w:val="single"/>
          </w:rPr>
          <w:t>154/2004/NĐ-CP</w:t>
        </w:r>
      </w:hyperlink>
      <w:r w:rsidRPr="00821D90">
        <w:rPr>
          <w:rFonts w:ascii="Arial" w:eastAsia="Times New Roman" w:hAnsi="Arial" w:cs="Arial"/>
          <w:color w:val="000000"/>
          <w:sz w:val="18"/>
          <w:szCs w:val="18"/>
        </w:rPr>
        <w:t> ngày 09 tháng 8  năm 2004 của Chính phủ về nghi thức Nhà nước trong tổ chức mít tinh, lễ kỷ niệm, trao tặng và đón nhận danh hiệu vinh dự Nhà nước, Huân chương, Huy chương, Cờ thi đua của Chính phủ, Bằng khen của Thủ tướng Chính phủ.</w:t>
      </w:r>
    </w:p>
    <w:p w:rsidR="00821D90" w:rsidRPr="00821D90" w:rsidRDefault="00821D90" w:rsidP="00821D90">
      <w:pPr>
        <w:shd w:val="clear" w:color="auto" w:fill="FFFFFF"/>
        <w:spacing w:before="120" w:after="120" w:line="234" w:lineRule="atLeast"/>
        <w:rPr>
          <w:rFonts w:ascii="Arial" w:eastAsia="Times New Roman" w:hAnsi="Arial" w:cs="Arial"/>
          <w:color w:val="000000"/>
          <w:sz w:val="18"/>
          <w:szCs w:val="18"/>
        </w:rPr>
      </w:pPr>
      <w:r w:rsidRPr="00821D90">
        <w:rPr>
          <w:rFonts w:ascii="Arial" w:eastAsia="Times New Roman" w:hAnsi="Arial" w:cs="Arial"/>
          <w:b/>
          <w:bCs/>
          <w:color w:val="000000"/>
          <w:sz w:val="18"/>
          <w:szCs w:val="18"/>
        </w:rPr>
        <w:t>Chương 3:</w:t>
      </w:r>
    </w:p>
    <w:p w:rsidR="00821D90" w:rsidRPr="00821D90" w:rsidRDefault="00821D90" w:rsidP="00821D90">
      <w:pPr>
        <w:shd w:val="clear" w:color="auto" w:fill="FFFFFF"/>
        <w:spacing w:after="120" w:line="240" w:lineRule="auto"/>
        <w:outlineLvl w:val="1"/>
        <w:rPr>
          <w:rFonts w:ascii="Arial" w:eastAsia="Times New Roman" w:hAnsi="Arial" w:cs="Arial"/>
          <w:b/>
          <w:bCs/>
          <w:color w:val="000000"/>
          <w:sz w:val="36"/>
          <w:szCs w:val="36"/>
        </w:rPr>
      </w:pPr>
      <w:r w:rsidRPr="00821D90">
        <w:rPr>
          <w:rFonts w:ascii="Arial" w:eastAsia="Times New Roman" w:hAnsi="Arial" w:cs="Arial"/>
          <w:b/>
          <w:bCs/>
          <w:color w:val="000000"/>
          <w:sz w:val="36"/>
          <w:szCs w:val="36"/>
        </w:rPr>
        <w:lastRenderedPageBreak/>
        <w:t>KHEN THƯỞNG, XỬ LÝ VI PHẠM VÀ TỔ CHỨC  THỰC HIỆN</w:t>
      </w:r>
    </w:p>
    <w:p w:rsidR="00821D90" w:rsidRPr="00821D90" w:rsidRDefault="00821D90" w:rsidP="00821D90">
      <w:pPr>
        <w:shd w:val="clear" w:color="auto" w:fill="FFFFFF"/>
        <w:spacing w:before="120" w:after="120" w:line="234" w:lineRule="atLeast"/>
        <w:jc w:val="both"/>
        <w:rPr>
          <w:rFonts w:ascii="Arial" w:eastAsia="Times New Roman" w:hAnsi="Arial" w:cs="Arial"/>
          <w:color w:val="000000"/>
          <w:sz w:val="18"/>
          <w:szCs w:val="18"/>
        </w:rPr>
      </w:pPr>
      <w:r w:rsidRPr="00821D90">
        <w:rPr>
          <w:rFonts w:ascii="Arial" w:eastAsia="Times New Roman" w:hAnsi="Arial" w:cs="Arial"/>
          <w:b/>
          <w:bCs/>
          <w:color w:val="000000"/>
          <w:sz w:val="18"/>
          <w:szCs w:val="18"/>
        </w:rPr>
        <w:t>Điều 15.</w:t>
      </w:r>
    </w:p>
    <w:p w:rsidR="00821D90" w:rsidRPr="00821D90" w:rsidRDefault="00821D90" w:rsidP="00821D90">
      <w:pPr>
        <w:shd w:val="clear" w:color="auto" w:fill="FFFFFF"/>
        <w:spacing w:before="120" w:after="120" w:line="234" w:lineRule="atLeast"/>
        <w:jc w:val="both"/>
        <w:rPr>
          <w:rFonts w:ascii="Arial" w:eastAsia="Times New Roman" w:hAnsi="Arial" w:cs="Arial"/>
          <w:color w:val="000000"/>
          <w:sz w:val="18"/>
          <w:szCs w:val="18"/>
        </w:rPr>
      </w:pPr>
      <w:r w:rsidRPr="00821D90">
        <w:rPr>
          <w:rFonts w:ascii="Arial" w:eastAsia="Times New Roman" w:hAnsi="Arial" w:cs="Arial"/>
          <w:color w:val="000000"/>
          <w:sz w:val="18"/>
          <w:szCs w:val="18"/>
        </w:rPr>
        <w:t>1. Tổ chức, cá nhân có thành tích thực hiện nếp sống văn minh trong việc cưới, việc tang và lễ hội sẽ được khen thưởng theo quy định của pháp luật.</w:t>
      </w:r>
    </w:p>
    <w:p w:rsidR="00821D90" w:rsidRPr="00821D90" w:rsidRDefault="00821D90" w:rsidP="00821D90">
      <w:pPr>
        <w:shd w:val="clear" w:color="auto" w:fill="FFFFFF"/>
        <w:spacing w:before="120" w:after="120" w:line="234" w:lineRule="atLeast"/>
        <w:jc w:val="both"/>
        <w:rPr>
          <w:rFonts w:ascii="Arial" w:eastAsia="Times New Roman" w:hAnsi="Arial" w:cs="Arial"/>
          <w:color w:val="000000"/>
          <w:sz w:val="18"/>
          <w:szCs w:val="18"/>
        </w:rPr>
      </w:pPr>
      <w:r w:rsidRPr="00821D90">
        <w:rPr>
          <w:rFonts w:ascii="Arial" w:eastAsia="Times New Roman" w:hAnsi="Arial" w:cs="Arial"/>
          <w:color w:val="000000"/>
          <w:sz w:val="18"/>
          <w:szCs w:val="18"/>
        </w:rPr>
        <w:t>2. Các đối tượng quy định tại khoản 2 Điều 1 Quy chế này có hành vi vi phạm hoặc lợi dụng chức vụ, quyền hạn làm trái các quy định trong Quy chế này thì tuỳ theo tính chất, mức độ vi phạm sẽ bị xử phạt vi phạm hành chính, xử lý kỷ luật hoặc truy cứu trách nhiệm hình sự theo quy định của pháp luật.</w:t>
      </w:r>
    </w:p>
    <w:p w:rsidR="00821D90" w:rsidRPr="00821D90" w:rsidRDefault="00821D90" w:rsidP="00821D90">
      <w:pPr>
        <w:shd w:val="clear" w:color="auto" w:fill="FFFFFF"/>
        <w:spacing w:before="120" w:after="120" w:line="234" w:lineRule="atLeast"/>
        <w:jc w:val="both"/>
        <w:rPr>
          <w:rFonts w:ascii="Arial" w:eastAsia="Times New Roman" w:hAnsi="Arial" w:cs="Arial"/>
          <w:color w:val="000000"/>
          <w:sz w:val="18"/>
          <w:szCs w:val="18"/>
        </w:rPr>
      </w:pPr>
      <w:r w:rsidRPr="00821D90">
        <w:rPr>
          <w:rFonts w:ascii="Arial" w:eastAsia="Times New Roman" w:hAnsi="Arial" w:cs="Arial"/>
          <w:b/>
          <w:bCs/>
          <w:color w:val="000000"/>
          <w:sz w:val="18"/>
          <w:szCs w:val="18"/>
        </w:rPr>
        <w:t>Điều 16.</w:t>
      </w:r>
    </w:p>
    <w:p w:rsidR="00821D90" w:rsidRPr="00821D90" w:rsidRDefault="00821D90" w:rsidP="00821D90">
      <w:pPr>
        <w:shd w:val="clear" w:color="auto" w:fill="FFFFFF"/>
        <w:spacing w:before="120" w:after="120" w:line="234" w:lineRule="atLeast"/>
        <w:rPr>
          <w:rFonts w:ascii="Arial" w:eastAsia="Times New Roman" w:hAnsi="Arial" w:cs="Arial"/>
          <w:color w:val="000000"/>
          <w:sz w:val="18"/>
          <w:szCs w:val="18"/>
        </w:rPr>
      </w:pPr>
      <w:r w:rsidRPr="00821D90">
        <w:rPr>
          <w:rFonts w:ascii="Arial" w:eastAsia="Times New Roman" w:hAnsi="Arial" w:cs="Arial"/>
          <w:color w:val="000000"/>
          <w:sz w:val="18"/>
          <w:szCs w:val="18"/>
        </w:rPr>
        <w:t>1. Thủ trưởng cơ quan nhà nước, đơn vị sự nghiệp, công ty của nhà nước, tổ chức chính trị, tổ chức chính trị - xã hội, tổ chức xã hội - nghề nghiệp, đơn vị lực lượng vũ trang có trách nhiệm phổ biến, giáo dục, động viên và quản lý cán bộ, công chức, viên chức trong cơ quan, tổ chức, đơn vị của mình thực hiện Quy chế này.</w:t>
      </w:r>
    </w:p>
    <w:p w:rsidR="00821D90" w:rsidRPr="00821D90" w:rsidRDefault="00821D90" w:rsidP="00821D90">
      <w:pPr>
        <w:shd w:val="clear" w:color="auto" w:fill="FFFFFF"/>
        <w:spacing w:before="120" w:after="120" w:line="234" w:lineRule="atLeast"/>
        <w:jc w:val="both"/>
        <w:rPr>
          <w:rFonts w:ascii="Arial" w:eastAsia="Times New Roman" w:hAnsi="Arial" w:cs="Arial"/>
          <w:color w:val="000000"/>
          <w:sz w:val="18"/>
          <w:szCs w:val="18"/>
        </w:rPr>
      </w:pPr>
      <w:r w:rsidRPr="00821D90">
        <w:rPr>
          <w:rFonts w:ascii="Arial" w:eastAsia="Times New Roman" w:hAnsi="Arial" w:cs="Arial"/>
          <w:color w:val="000000"/>
          <w:sz w:val="18"/>
          <w:szCs w:val="18"/>
        </w:rPr>
        <w:t>2. Các Bộ, cơ quan ngang Bộ, cơ quan thuộc Chính phủ, </w:t>
      </w:r>
      <w:r w:rsidRPr="00821D90">
        <w:rPr>
          <w:rFonts w:ascii="Arial" w:eastAsia="Times New Roman" w:hAnsi="Arial" w:cs="Arial"/>
          <w:color w:val="000000"/>
          <w:sz w:val="18"/>
          <w:szCs w:val="18"/>
          <w:lang w:val="fr-FR"/>
        </w:rPr>
        <w:t>ủy ban</w:t>
      </w:r>
      <w:r w:rsidRPr="00821D90">
        <w:rPr>
          <w:rFonts w:ascii="Arial" w:eastAsia="Times New Roman" w:hAnsi="Arial" w:cs="Arial"/>
          <w:color w:val="000000"/>
          <w:sz w:val="18"/>
          <w:szCs w:val="18"/>
        </w:rPr>
        <w:t> nhân dân các tỉnh, thành phố trực thuộc Trung ương căn cứ nội dung tại Quy chế này xây dựng quy định về việc thực hiện nếp sống văn minh trong việc cưới, việc tang và lễ hội cho phù hợp đối với cơ quan, đơn vị, địa phương mình và phối hợp với Mặt trận tổ quốc các cấp, các đoàn thể xây dựng chương trình, kế hoạch triển khai cuộc vận động xây dựng nếp sống văn minh trong việc cưới, việc tang và lễ hội tới toàn thể nhân dân ở địa phương.</w:t>
      </w:r>
    </w:p>
    <w:p w:rsidR="00821D90" w:rsidRPr="00821D90" w:rsidRDefault="00821D90" w:rsidP="00821D90">
      <w:pPr>
        <w:shd w:val="clear" w:color="auto" w:fill="FFFFFF"/>
        <w:spacing w:before="120" w:after="120" w:line="234" w:lineRule="atLeast"/>
        <w:jc w:val="both"/>
        <w:rPr>
          <w:rFonts w:ascii="Arial" w:eastAsia="Times New Roman" w:hAnsi="Arial" w:cs="Arial"/>
          <w:color w:val="000000"/>
          <w:sz w:val="18"/>
          <w:szCs w:val="18"/>
        </w:rPr>
      </w:pPr>
      <w:r w:rsidRPr="00821D90">
        <w:rPr>
          <w:rFonts w:ascii="Arial" w:eastAsia="Times New Roman" w:hAnsi="Arial" w:cs="Arial"/>
          <w:color w:val="000000"/>
          <w:sz w:val="18"/>
          <w:szCs w:val="18"/>
        </w:rPr>
        <w:t>3. </w:t>
      </w:r>
      <w:r w:rsidRPr="00821D90">
        <w:rPr>
          <w:rFonts w:ascii="Arial" w:eastAsia="Times New Roman" w:hAnsi="Arial" w:cs="Arial"/>
          <w:color w:val="000000"/>
          <w:sz w:val="18"/>
          <w:szCs w:val="18"/>
          <w:lang w:val="fr-FR"/>
        </w:rPr>
        <w:t>ủy ban</w:t>
      </w:r>
      <w:r w:rsidRPr="00821D90">
        <w:rPr>
          <w:rFonts w:ascii="Arial" w:eastAsia="Times New Roman" w:hAnsi="Arial" w:cs="Arial"/>
          <w:color w:val="000000"/>
          <w:sz w:val="18"/>
          <w:szCs w:val="18"/>
        </w:rPr>
        <w:t> nhân dân các cấp có kế hoạch phát huy các nguồn lực để xây dựng Nhà Văn hoá, Nhà Tang lễ, trang bị xe tang của địa phương, góp phần thực hiện tốt việc cưới, việc tang cho nhân dân.</w:t>
      </w:r>
    </w:p>
    <w:p w:rsidR="00821D90" w:rsidRPr="00821D90" w:rsidRDefault="00821D90" w:rsidP="00821D90">
      <w:pPr>
        <w:shd w:val="clear" w:color="auto" w:fill="FFFFFF"/>
        <w:spacing w:before="120" w:after="120" w:line="234" w:lineRule="atLeast"/>
        <w:jc w:val="both"/>
        <w:rPr>
          <w:rFonts w:ascii="Arial" w:eastAsia="Times New Roman" w:hAnsi="Arial" w:cs="Arial"/>
          <w:color w:val="000000"/>
          <w:sz w:val="18"/>
          <w:szCs w:val="18"/>
        </w:rPr>
      </w:pPr>
      <w:r w:rsidRPr="00821D90">
        <w:rPr>
          <w:rFonts w:ascii="Arial" w:eastAsia="Times New Roman" w:hAnsi="Arial" w:cs="Arial"/>
          <w:color w:val="000000"/>
          <w:sz w:val="18"/>
          <w:szCs w:val="18"/>
        </w:rPr>
        <w:t>4. Các cơ quan thông tấn, báo chí, phát thanh, truyền hình, văn hoá thông tin có trách nhiệm tổ chức tuyên truyền sâu rộng, phát hiện, cổ vũ, động viên những mô hình hay, kinh nghiệm tốt trong việc thực hiện Quy chế; phê phán các biểu hiện tiêu cực, hành vi vi phạm Quy chế này./.</w:t>
      </w:r>
    </w:p>
    <w:p w:rsidR="00626AC5" w:rsidRDefault="00626AC5">
      <w:bookmarkStart w:id="1" w:name="_GoBack"/>
      <w:bookmarkEnd w:id="1"/>
    </w:p>
    <w:sectPr w:rsidR="00626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D90"/>
    <w:rsid w:val="00626AC5"/>
    <w:rsid w:val="00821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33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van-hoa-xa-hoi/nghi-dinh-154-2004-nd-cp-nghi-thuc-nha-nuoc-trong-to-chuc-mit-tinh-le-ky-niem-trao-tang-don-nhan-danh-hieu-vinh-du-nha-nuoc-huan-huy-chuong-bang-khen-52309.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o-may-hanh-chinh/nghi-dinh-62-2001-nd-cp-quy-che-to-chuc-le-tang-can-bo-cong-chuc-vien-chuc-nha-nuoc-khi-tu-tran-48424.aspx" TargetMode="External"/><Relationship Id="rId5" Type="http://schemas.openxmlformats.org/officeDocument/2006/relationships/hyperlink" Target="https://thuvienphapluat.vn/van-ban/van-hoa-xa-hoi/quyet-dinh-308-2005-qd-ttg-quy-che-thuc-hien-nep-song-van-minh-trong-cuoi-tang-le-hoi-6080.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8542</Characters>
  <Application>Microsoft Office Word</Application>
  <DocSecurity>0</DocSecurity>
  <Lines>71</Lines>
  <Paragraphs>20</Paragraphs>
  <ScaleCrop>false</ScaleCrop>
  <Company/>
  <LinksUpToDate>false</LinksUpToDate>
  <CharactersWithSpaces>10020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2019-03-25T04:27:00Z</dcterms:created>
  <dcterms:modified xsi:type="dcterms:W3CDTF">2019-03-25T04:27:00Z</dcterms:modified>
</cp:coreProperties>
</file>